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C21" w:rsidRDefault="004F3C2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1"/>
        <w:gridCol w:w="2683"/>
        <w:gridCol w:w="2683"/>
        <w:gridCol w:w="2393"/>
      </w:tblGrid>
      <w:tr w:rsidR="00BC70B1" w:rsidRPr="00D70F8E" w:rsidTr="001A0B76">
        <w:trPr>
          <w:trHeight w:val="2259"/>
        </w:trPr>
        <w:tc>
          <w:tcPr>
            <w:tcW w:w="3854" w:type="pct"/>
            <w:gridSpan w:val="3"/>
          </w:tcPr>
          <w:p w:rsidR="00BC70B1" w:rsidRPr="003033D7" w:rsidRDefault="00BC70B1" w:rsidP="00AD3982">
            <w:pPr>
              <w:rPr>
                <w:color w:val="auto"/>
                <w:sz w:val="20"/>
                <w:szCs w:val="20"/>
              </w:rPr>
            </w:pPr>
          </w:p>
          <w:p w:rsidR="00BC70B1" w:rsidRPr="003033D7" w:rsidRDefault="00BC70B1" w:rsidP="00AD3982">
            <w:pPr>
              <w:rPr>
                <w:color w:val="auto"/>
                <w:sz w:val="20"/>
                <w:szCs w:val="20"/>
              </w:rPr>
            </w:pPr>
          </w:p>
          <w:p w:rsidR="00BC70B1" w:rsidRPr="003033D7" w:rsidRDefault="00BC70B1" w:rsidP="00AD3982">
            <w:pPr>
              <w:rPr>
                <w:color w:val="auto"/>
                <w:sz w:val="20"/>
                <w:szCs w:val="20"/>
              </w:rPr>
            </w:pPr>
          </w:p>
          <w:p w:rsidR="00BC70B1" w:rsidRDefault="00BC70B1" w:rsidP="00AD3982">
            <w:pPr>
              <w:rPr>
                <w:color w:val="auto"/>
                <w:sz w:val="20"/>
                <w:szCs w:val="20"/>
              </w:rPr>
            </w:pPr>
          </w:p>
          <w:p w:rsidR="00117ED3" w:rsidRDefault="00117ED3" w:rsidP="00AD3982">
            <w:pPr>
              <w:rPr>
                <w:color w:val="auto"/>
                <w:sz w:val="20"/>
                <w:szCs w:val="20"/>
              </w:rPr>
            </w:pPr>
          </w:p>
          <w:p w:rsidR="00117ED3" w:rsidRDefault="00117ED3" w:rsidP="00AD3982">
            <w:pPr>
              <w:rPr>
                <w:color w:val="auto"/>
                <w:sz w:val="20"/>
                <w:szCs w:val="20"/>
              </w:rPr>
            </w:pPr>
          </w:p>
          <w:p w:rsidR="00117ED3" w:rsidRDefault="00117ED3" w:rsidP="00AD3982">
            <w:pPr>
              <w:rPr>
                <w:color w:val="auto"/>
                <w:sz w:val="20"/>
                <w:szCs w:val="20"/>
              </w:rPr>
            </w:pPr>
          </w:p>
          <w:p w:rsidR="00117ED3" w:rsidRPr="00BC0F3D" w:rsidRDefault="001A0B76" w:rsidP="00117ED3">
            <w:pPr>
              <w:rPr>
                <w:rFonts w:ascii="Trebuchet MS" w:hAnsi="Trebuchet MS"/>
                <w:b/>
                <w:i/>
                <w:sz w:val="16"/>
                <w:szCs w:val="16"/>
              </w:rPr>
            </w:pPr>
            <w:r>
              <w:rPr>
                <w:noProof/>
                <w:color w:val="auto"/>
                <w:sz w:val="20"/>
                <w:szCs w:val="20"/>
                <w:lang w:val="fr-FR" w:eastAsia="fr-FR"/>
              </w:rPr>
              <w:drawing>
                <wp:anchor distT="0" distB="0" distL="114300" distR="114300" simplePos="0" relativeHeight="251660288" behindDoc="0" locked="0" layoutInCell="1" allowOverlap="1">
                  <wp:simplePos x="0" y="0"/>
                  <wp:positionH relativeFrom="column">
                    <wp:posOffset>-49530</wp:posOffset>
                  </wp:positionH>
                  <wp:positionV relativeFrom="paragraph">
                    <wp:posOffset>-1311275</wp:posOffset>
                  </wp:positionV>
                  <wp:extent cx="619125" cy="1000125"/>
                  <wp:effectExtent l="0" t="0" r="9525" b="9525"/>
                  <wp:wrapTight wrapText="bothSides">
                    <wp:wrapPolygon edited="0">
                      <wp:start x="0" y="0"/>
                      <wp:lineTo x="0" y="21394"/>
                      <wp:lineTo x="21268" y="21394"/>
                      <wp:lineTo x="21268" y="0"/>
                      <wp:lineTo x="0" y="0"/>
                    </wp:wrapPolygon>
                  </wp:wrapTight>
                  <wp:docPr id="10" name="Image 2" descr="logo pnud co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logo pnud copier"/>
                          <pic:cNvPicPr>
                            <a:picLocks noChangeAspect="1" noChangeArrowheads="1"/>
                          </pic:cNvPicPr>
                        </pic:nvPicPr>
                        <pic:blipFill>
                          <a:blip r:embed="rId9" cstate="print"/>
                          <a:srcRect/>
                          <a:stretch>
                            <a:fillRect/>
                          </a:stretch>
                        </pic:blipFill>
                        <pic:spPr bwMode="auto">
                          <a:xfrm>
                            <a:off x="0" y="0"/>
                            <a:ext cx="619125" cy="1000125"/>
                          </a:xfrm>
                          <a:prstGeom prst="rect">
                            <a:avLst/>
                          </a:prstGeom>
                          <a:noFill/>
                          <a:ln w="9525">
                            <a:noFill/>
                            <a:miter lim="800000"/>
                            <a:headEnd/>
                            <a:tailEnd/>
                          </a:ln>
                        </pic:spPr>
                      </pic:pic>
                    </a:graphicData>
                  </a:graphic>
                </wp:anchor>
              </w:drawing>
            </w:r>
            <w:r w:rsidR="00117ED3" w:rsidRPr="00BC0F3D">
              <w:rPr>
                <w:rFonts w:ascii="Trebuchet MS" w:hAnsi="Trebuchet MS"/>
                <w:b/>
                <w:i/>
                <w:sz w:val="16"/>
                <w:szCs w:val="16"/>
              </w:rPr>
              <w:t>Au Service</w:t>
            </w:r>
          </w:p>
          <w:p w:rsidR="00117ED3" w:rsidRPr="00BC0F3D" w:rsidRDefault="00117ED3" w:rsidP="00117ED3">
            <w:pPr>
              <w:rPr>
                <w:rFonts w:ascii="Trebuchet MS" w:hAnsi="Trebuchet MS"/>
                <w:b/>
                <w:i/>
                <w:sz w:val="16"/>
                <w:szCs w:val="16"/>
              </w:rPr>
            </w:pPr>
            <w:r>
              <w:rPr>
                <w:rFonts w:ascii="Trebuchet MS" w:hAnsi="Trebuchet MS"/>
                <w:b/>
                <w:i/>
                <w:sz w:val="16"/>
                <w:szCs w:val="16"/>
              </w:rPr>
              <w:t>d</w:t>
            </w:r>
            <w:r w:rsidRPr="00BC0F3D">
              <w:rPr>
                <w:rFonts w:ascii="Trebuchet MS" w:hAnsi="Trebuchet MS"/>
                <w:b/>
                <w:i/>
                <w:sz w:val="16"/>
                <w:szCs w:val="16"/>
              </w:rPr>
              <w:t>es peuples</w:t>
            </w:r>
          </w:p>
          <w:p w:rsidR="00BC70B1" w:rsidRPr="003033D7" w:rsidRDefault="00117ED3" w:rsidP="00AD3982">
            <w:pPr>
              <w:rPr>
                <w:color w:val="auto"/>
                <w:sz w:val="20"/>
                <w:szCs w:val="20"/>
              </w:rPr>
            </w:pPr>
            <w:r>
              <w:rPr>
                <w:rFonts w:ascii="Trebuchet MS" w:hAnsi="Trebuchet MS"/>
                <w:b/>
                <w:i/>
                <w:sz w:val="16"/>
                <w:szCs w:val="16"/>
              </w:rPr>
              <w:t>e</w:t>
            </w:r>
            <w:r w:rsidRPr="00BC0F3D">
              <w:rPr>
                <w:rFonts w:ascii="Trebuchet MS" w:hAnsi="Trebuchet MS"/>
                <w:b/>
                <w:i/>
                <w:sz w:val="16"/>
                <w:szCs w:val="16"/>
              </w:rPr>
              <w:t>t des nations</w:t>
            </w:r>
          </w:p>
        </w:tc>
        <w:tc>
          <w:tcPr>
            <w:tcW w:w="1146" w:type="pct"/>
          </w:tcPr>
          <w:p w:rsidR="00BC70B1" w:rsidRPr="003033D7" w:rsidRDefault="003348B2" w:rsidP="00AD3982">
            <w:pPr>
              <w:rPr>
                <w:b/>
                <w:color w:val="auto"/>
                <w:sz w:val="20"/>
                <w:szCs w:val="20"/>
                <w:lang w:val="en-US"/>
              </w:rPr>
            </w:pPr>
            <w:r>
              <w:rPr>
                <w:noProof/>
                <w:color w:val="auto"/>
                <w:sz w:val="20"/>
                <w:szCs w:val="20"/>
                <w:lang w:val="fr-FR" w:eastAsia="fr-FR"/>
              </w:rPr>
              <mc:AlternateContent>
                <mc:Choice Requires="wps">
                  <w:drawing>
                    <wp:anchor distT="0" distB="0" distL="114300" distR="114300" simplePos="0" relativeHeight="251658240" behindDoc="0" locked="0" layoutInCell="1" allowOverlap="1">
                      <wp:simplePos x="0" y="0"/>
                      <wp:positionH relativeFrom="column">
                        <wp:posOffset>3746500</wp:posOffset>
                      </wp:positionH>
                      <wp:positionV relativeFrom="paragraph">
                        <wp:posOffset>-206375</wp:posOffset>
                      </wp:positionV>
                      <wp:extent cx="914400" cy="189103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891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4AB4" w:rsidRPr="00BC0F3D" w:rsidRDefault="006D4AB4" w:rsidP="00117ED3">
                                  <w:pPr>
                                    <w:jc w:val="center"/>
                                    <w:rPr>
                                      <w:rFonts w:ascii="Trebuchet MS" w:hAnsi="Trebuchet MS"/>
                                      <w:b/>
                                      <w:i/>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295pt;margin-top:-16.25pt;width:1in;height:14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lOgAIAAA8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" stroked="f">
                      <v:textbox>
                        <w:txbxContent>
                          <w:p w:rsidR="006D4AB4" w:rsidRPr="00BC0F3D" w:rsidRDefault="006D4AB4" w:rsidP="00117ED3">
                            <w:pPr>
                              <w:jc w:val="center"/>
                              <w:rPr>
                                <w:rFonts w:ascii="Trebuchet MS" w:hAnsi="Trebuchet MS"/>
                                <w:b/>
                                <w:i/>
                                <w:sz w:val="10"/>
                                <w:szCs w:val="10"/>
                              </w:rPr>
                            </w:pPr>
                          </w:p>
                        </w:txbxContent>
                      </v:textbox>
                    </v:shape>
                  </w:pict>
                </mc:Fallback>
              </mc:AlternateContent>
            </w:r>
            <w:r w:rsidR="00BC70B1" w:rsidRPr="003033D7">
              <w:rPr>
                <w:b/>
                <w:color w:val="auto"/>
                <w:sz w:val="20"/>
                <w:szCs w:val="20"/>
                <w:lang w:val="en-US"/>
              </w:rPr>
              <w:t>MISSION/MEETING</w:t>
            </w:r>
          </w:p>
          <w:p w:rsidR="00BC70B1" w:rsidRPr="003033D7" w:rsidRDefault="00BC70B1" w:rsidP="00AD3982">
            <w:pPr>
              <w:rPr>
                <w:b/>
                <w:color w:val="auto"/>
                <w:sz w:val="20"/>
                <w:szCs w:val="20"/>
                <w:lang w:val="en-US"/>
              </w:rPr>
            </w:pPr>
            <w:r w:rsidRPr="003033D7">
              <w:rPr>
                <w:b/>
                <w:color w:val="auto"/>
                <w:sz w:val="20"/>
                <w:szCs w:val="20"/>
                <w:lang w:val="en-US"/>
              </w:rPr>
              <w:t>REPORT SUMMARY</w:t>
            </w:r>
          </w:p>
          <w:p w:rsidR="00BC70B1" w:rsidRPr="003033D7" w:rsidRDefault="00BC70B1" w:rsidP="00AD3982">
            <w:pPr>
              <w:rPr>
                <w:b/>
                <w:color w:val="auto"/>
                <w:sz w:val="20"/>
                <w:szCs w:val="20"/>
                <w:lang w:val="en-US"/>
              </w:rPr>
            </w:pPr>
          </w:p>
          <w:p w:rsidR="00BC70B1" w:rsidRPr="003033D7" w:rsidRDefault="00BC70B1" w:rsidP="00BC70B1">
            <w:pPr>
              <w:rPr>
                <w:color w:val="auto"/>
                <w:sz w:val="20"/>
                <w:szCs w:val="20"/>
                <w:lang w:val="en-US"/>
              </w:rPr>
            </w:pPr>
            <w:r w:rsidRPr="003033D7">
              <w:rPr>
                <w:b/>
                <w:color w:val="auto"/>
                <w:sz w:val="20"/>
                <w:szCs w:val="20"/>
                <w:lang w:val="en-US"/>
              </w:rPr>
              <w:t xml:space="preserve">Date : le </w:t>
            </w:r>
            <w:r w:rsidR="007937F6">
              <w:rPr>
                <w:b/>
                <w:color w:val="auto"/>
                <w:sz w:val="20"/>
                <w:szCs w:val="20"/>
                <w:lang w:val="en-US"/>
              </w:rPr>
              <w:t>09</w:t>
            </w:r>
            <w:r w:rsidR="00AD38ED">
              <w:rPr>
                <w:b/>
                <w:color w:val="auto"/>
                <w:sz w:val="20"/>
                <w:szCs w:val="20"/>
                <w:lang w:val="en-US"/>
              </w:rPr>
              <w:t>/</w:t>
            </w:r>
            <w:r w:rsidR="007937F6">
              <w:rPr>
                <w:b/>
                <w:color w:val="auto"/>
                <w:sz w:val="20"/>
                <w:szCs w:val="20"/>
                <w:lang w:val="en-US"/>
              </w:rPr>
              <w:t>07</w:t>
            </w:r>
            <w:r w:rsidR="00AD38ED">
              <w:rPr>
                <w:b/>
                <w:color w:val="auto"/>
                <w:sz w:val="20"/>
                <w:szCs w:val="20"/>
                <w:lang w:val="en-US"/>
              </w:rPr>
              <w:t>/</w:t>
            </w:r>
            <w:r w:rsidRPr="003033D7">
              <w:rPr>
                <w:b/>
                <w:color w:val="auto"/>
                <w:sz w:val="20"/>
                <w:szCs w:val="20"/>
                <w:lang w:val="en-US"/>
              </w:rPr>
              <w:t>201</w:t>
            </w:r>
            <w:r w:rsidR="007937F6">
              <w:rPr>
                <w:b/>
                <w:color w:val="auto"/>
                <w:sz w:val="20"/>
                <w:szCs w:val="20"/>
                <w:lang w:val="en-US"/>
              </w:rPr>
              <w:t>4</w:t>
            </w:r>
          </w:p>
        </w:tc>
      </w:tr>
      <w:tr w:rsidR="00BC70B1" w:rsidRPr="004F0326" w:rsidTr="00AD3982">
        <w:tc>
          <w:tcPr>
            <w:tcW w:w="1284" w:type="pct"/>
          </w:tcPr>
          <w:p w:rsidR="00642619" w:rsidRPr="00DD1501" w:rsidRDefault="00BC70B1" w:rsidP="00AD3982">
            <w:pPr>
              <w:rPr>
                <w:rFonts w:asciiTheme="minorHAnsi" w:hAnsiTheme="minorHAnsi" w:cstheme="minorHAnsi"/>
                <w:b/>
                <w:color w:val="auto"/>
                <w:lang w:val="fr-FR"/>
              </w:rPr>
            </w:pPr>
            <w:r w:rsidRPr="00DD1501">
              <w:rPr>
                <w:rFonts w:asciiTheme="minorHAnsi" w:hAnsiTheme="minorHAnsi" w:cstheme="minorHAnsi"/>
                <w:b/>
                <w:color w:val="auto"/>
                <w:sz w:val="22"/>
                <w:szCs w:val="22"/>
                <w:lang w:val="fr-FR"/>
              </w:rPr>
              <w:t>Names:</w:t>
            </w:r>
          </w:p>
          <w:p w:rsidR="009B2261" w:rsidRDefault="00AF6924" w:rsidP="00AD3982">
            <w:pPr>
              <w:rPr>
                <w:rFonts w:asciiTheme="minorHAnsi" w:hAnsiTheme="minorHAnsi" w:cstheme="minorHAnsi"/>
                <w:color w:val="auto"/>
                <w:sz w:val="22"/>
                <w:szCs w:val="22"/>
                <w:lang w:val="fr-FR"/>
              </w:rPr>
            </w:pPr>
            <w:r w:rsidRPr="00DD1501">
              <w:rPr>
                <w:rFonts w:asciiTheme="minorHAnsi" w:hAnsiTheme="minorHAnsi" w:cstheme="minorHAnsi"/>
                <w:color w:val="auto"/>
                <w:sz w:val="22"/>
                <w:szCs w:val="22"/>
                <w:lang w:val="fr-FR"/>
              </w:rPr>
              <w:t>Mourtala SANI</w:t>
            </w:r>
            <w:r w:rsidR="00642619" w:rsidRPr="00DD1501">
              <w:rPr>
                <w:rFonts w:asciiTheme="minorHAnsi" w:hAnsiTheme="minorHAnsi" w:cstheme="minorHAnsi"/>
                <w:color w:val="auto"/>
                <w:sz w:val="22"/>
                <w:szCs w:val="22"/>
                <w:lang w:val="fr-FR"/>
              </w:rPr>
              <w:t xml:space="preserve"> Assist. Progr. Environnement</w:t>
            </w:r>
          </w:p>
          <w:p w:rsidR="00DA2CEA" w:rsidRPr="00DD1501" w:rsidRDefault="00DA2CEA" w:rsidP="00AD3982">
            <w:pPr>
              <w:rPr>
                <w:rFonts w:asciiTheme="minorHAnsi" w:hAnsiTheme="minorHAnsi" w:cstheme="minorHAnsi"/>
                <w:color w:val="auto"/>
                <w:lang w:val="fr-FR"/>
              </w:rPr>
            </w:pPr>
            <w:r>
              <w:rPr>
                <w:rFonts w:asciiTheme="minorHAnsi" w:hAnsiTheme="minorHAnsi" w:cstheme="minorHAnsi"/>
                <w:color w:val="auto"/>
                <w:sz w:val="22"/>
                <w:szCs w:val="22"/>
                <w:lang w:val="fr-FR"/>
              </w:rPr>
              <w:t xml:space="preserve">Aly Adamou, Chargé de communication </w:t>
            </w:r>
          </w:p>
          <w:p w:rsidR="00EC516C" w:rsidRPr="00DD1501" w:rsidRDefault="00EC516C" w:rsidP="00AD3982">
            <w:pPr>
              <w:rPr>
                <w:rFonts w:asciiTheme="minorHAnsi" w:hAnsiTheme="minorHAnsi" w:cstheme="minorHAnsi"/>
                <w:color w:val="auto"/>
                <w:lang w:val="fr-FR"/>
              </w:rPr>
            </w:pPr>
          </w:p>
        </w:tc>
        <w:tc>
          <w:tcPr>
            <w:tcW w:w="1285" w:type="pct"/>
          </w:tcPr>
          <w:p w:rsidR="00BC70B1" w:rsidRPr="00C00DC8" w:rsidRDefault="00BC70B1" w:rsidP="00AD3982">
            <w:pPr>
              <w:rPr>
                <w:rFonts w:asciiTheme="minorHAnsi" w:hAnsiTheme="minorHAnsi" w:cstheme="minorHAnsi"/>
                <w:b/>
                <w:color w:val="auto"/>
                <w:lang w:val="en-US"/>
              </w:rPr>
            </w:pPr>
            <w:r w:rsidRPr="00C00DC8">
              <w:rPr>
                <w:rFonts w:asciiTheme="minorHAnsi" w:hAnsiTheme="minorHAnsi" w:cstheme="minorHAnsi"/>
                <w:b/>
                <w:color w:val="auto"/>
                <w:sz w:val="22"/>
                <w:szCs w:val="22"/>
                <w:lang w:val="en-US"/>
              </w:rPr>
              <w:t>Unit:</w:t>
            </w:r>
          </w:p>
          <w:p w:rsidR="00BC70B1" w:rsidRPr="00C00DC8" w:rsidRDefault="00BC70B1" w:rsidP="00AD3982">
            <w:pPr>
              <w:rPr>
                <w:rFonts w:asciiTheme="minorHAnsi" w:hAnsiTheme="minorHAnsi" w:cstheme="minorHAnsi"/>
                <w:color w:val="auto"/>
                <w:lang w:val="en-US"/>
              </w:rPr>
            </w:pPr>
            <w:r w:rsidRPr="00C00DC8">
              <w:rPr>
                <w:rFonts w:asciiTheme="minorHAnsi" w:hAnsiTheme="minorHAnsi" w:cstheme="minorHAnsi"/>
                <w:color w:val="auto"/>
                <w:sz w:val="22"/>
                <w:szCs w:val="22"/>
                <w:lang w:val="en-US"/>
              </w:rPr>
              <w:t>UNDP Niger CO</w:t>
            </w:r>
          </w:p>
        </w:tc>
        <w:tc>
          <w:tcPr>
            <w:tcW w:w="1285" w:type="pct"/>
          </w:tcPr>
          <w:p w:rsidR="00642619" w:rsidRPr="00DD1501" w:rsidRDefault="00BC70B1" w:rsidP="00AD3982">
            <w:pPr>
              <w:rPr>
                <w:rFonts w:asciiTheme="minorHAnsi" w:hAnsiTheme="minorHAnsi" w:cstheme="minorHAnsi"/>
                <w:b/>
                <w:color w:val="auto"/>
                <w:lang w:val="en-US"/>
              </w:rPr>
            </w:pPr>
            <w:r w:rsidRPr="00C00DC8">
              <w:rPr>
                <w:rFonts w:asciiTheme="minorHAnsi" w:hAnsiTheme="minorHAnsi" w:cstheme="minorHAnsi"/>
                <w:b/>
                <w:color w:val="auto"/>
                <w:sz w:val="22"/>
                <w:szCs w:val="22"/>
                <w:lang w:val="en-US"/>
              </w:rPr>
              <w:t>Tel No.:</w:t>
            </w:r>
          </w:p>
          <w:p w:rsidR="00BC70B1" w:rsidRDefault="00BC70B1" w:rsidP="00AD3982">
            <w:pPr>
              <w:rPr>
                <w:rFonts w:asciiTheme="minorHAnsi" w:hAnsiTheme="minorHAnsi" w:cstheme="minorHAnsi"/>
                <w:color w:val="auto"/>
                <w:sz w:val="22"/>
                <w:szCs w:val="22"/>
                <w:lang w:val="en-US"/>
              </w:rPr>
            </w:pPr>
            <w:r w:rsidRPr="00C00DC8">
              <w:rPr>
                <w:rFonts w:asciiTheme="minorHAnsi" w:hAnsiTheme="minorHAnsi" w:cstheme="minorHAnsi"/>
                <w:color w:val="auto"/>
                <w:sz w:val="22"/>
                <w:szCs w:val="22"/>
                <w:lang w:val="en-US"/>
              </w:rPr>
              <w:t xml:space="preserve">+227 </w:t>
            </w:r>
            <w:r w:rsidR="00AF6924">
              <w:rPr>
                <w:rFonts w:asciiTheme="minorHAnsi" w:hAnsiTheme="minorHAnsi" w:cstheme="minorHAnsi"/>
                <w:color w:val="auto"/>
                <w:sz w:val="22"/>
                <w:szCs w:val="22"/>
                <w:lang w:val="en-US"/>
              </w:rPr>
              <w:t>96 52 14 26</w:t>
            </w:r>
          </w:p>
          <w:p w:rsidR="00DA2CEA" w:rsidRDefault="00DA2CEA" w:rsidP="00AD3982">
            <w:pPr>
              <w:rPr>
                <w:rFonts w:asciiTheme="minorHAnsi" w:hAnsiTheme="minorHAnsi" w:cstheme="minorHAnsi"/>
                <w:color w:val="auto"/>
                <w:lang w:val="en-US"/>
              </w:rPr>
            </w:pPr>
            <w:r>
              <w:rPr>
                <w:rFonts w:asciiTheme="minorHAnsi" w:hAnsiTheme="minorHAnsi" w:cstheme="minorHAnsi"/>
                <w:color w:val="auto"/>
                <w:sz w:val="22"/>
                <w:szCs w:val="22"/>
                <w:lang w:val="en-US"/>
              </w:rPr>
              <w:t>+227 91 208 313</w:t>
            </w:r>
          </w:p>
          <w:p w:rsidR="00BC70B1" w:rsidRPr="00C00DC8" w:rsidRDefault="00BC70B1" w:rsidP="00AD3982">
            <w:pPr>
              <w:rPr>
                <w:rFonts w:asciiTheme="minorHAnsi" w:hAnsiTheme="minorHAnsi" w:cstheme="minorHAnsi"/>
                <w:color w:val="auto"/>
                <w:lang w:val="en-US"/>
              </w:rPr>
            </w:pPr>
          </w:p>
          <w:p w:rsidR="00BC70B1" w:rsidRPr="00C00DC8" w:rsidRDefault="00BC70B1" w:rsidP="00AD3982">
            <w:pPr>
              <w:rPr>
                <w:rFonts w:asciiTheme="minorHAnsi" w:hAnsiTheme="minorHAnsi" w:cstheme="minorHAnsi"/>
                <w:color w:val="auto"/>
                <w:lang w:val="en-US"/>
              </w:rPr>
            </w:pPr>
          </w:p>
          <w:p w:rsidR="00BC70B1" w:rsidRPr="00C00DC8" w:rsidRDefault="00BC70B1" w:rsidP="00AD3982">
            <w:pPr>
              <w:rPr>
                <w:rFonts w:asciiTheme="minorHAnsi" w:hAnsiTheme="minorHAnsi" w:cstheme="minorHAnsi"/>
                <w:color w:val="auto"/>
                <w:lang w:val="en-US"/>
              </w:rPr>
            </w:pPr>
          </w:p>
        </w:tc>
        <w:tc>
          <w:tcPr>
            <w:tcW w:w="1146" w:type="pct"/>
          </w:tcPr>
          <w:p w:rsidR="00BC70B1" w:rsidRPr="001525E2" w:rsidRDefault="00BC70B1" w:rsidP="00AD3982">
            <w:pPr>
              <w:rPr>
                <w:rFonts w:asciiTheme="minorHAnsi" w:hAnsiTheme="minorHAnsi" w:cstheme="minorHAnsi"/>
                <w:b/>
                <w:color w:val="auto"/>
                <w:lang w:val="fr-FR"/>
              </w:rPr>
            </w:pPr>
            <w:r w:rsidRPr="001525E2">
              <w:rPr>
                <w:rFonts w:asciiTheme="minorHAnsi" w:hAnsiTheme="minorHAnsi" w:cstheme="minorHAnsi"/>
                <w:b/>
                <w:color w:val="auto"/>
                <w:sz w:val="22"/>
                <w:szCs w:val="22"/>
                <w:lang w:val="fr-FR"/>
              </w:rPr>
              <w:t xml:space="preserve">Travel Authorization: </w:t>
            </w:r>
          </w:p>
          <w:p w:rsidR="00BC70B1" w:rsidRPr="001525E2" w:rsidRDefault="009909BA" w:rsidP="00AD3982">
            <w:pPr>
              <w:rPr>
                <w:rFonts w:asciiTheme="minorHAnsi" w:hAnsiTheme="minorHAnsi" w:cstheme="minorHAnsi"/>
                <w:color w:val="auto"/>
                <w:lang w:val="fr-FR"/>
              </w:rPr>
            </w:pPr>
            <w:r w:rsidRPr="00540B1F">
              <w:rPr>
                <w:rFonts w:asciiTheme="minorHAnsi" w:hAnsiTheme="minorHAnsi" w:cstheme="minorHAnsi"/>
                <w:color w:val="auto"/>
                <w:sz w:val="22"/>
                <w:szCs w:val="22"/>
                <w:lang w:val="fr-FR"/>
              </w:rPr>
              <w:t xml:space="preserve">OM </w:t>
            </w:r>
            <w:r w:rsidR="001B5691">
              <w:rPr>
                <w:rFonts w:asciiTheme="minorHAnsi" w:hAnsiTheme="minorHAnsi" w:cstheme="minorHAnsi"/>
                <w:color w:val="auto"/>
                <w:sz w:val="22"/>
                <w:szCs w:val="22"/>
                <w:lang w:val="fr-FR"/>
              </w:rPr>
              <w:t>n°0137</w:t>
            </w:r>
            <w:r w:rsidR="00540B1F" w:rsidRPr="00540B1F">
              <w:rPr>
                <w:rFonts w:asciiTheme="minorHAnsi" w:hAnsiTheme="minorHAnsi" w:cstheme="minorHAnsi"/>
                <w:color w:val="auto"/>
                <w:sz w:val="22"/>
                <w:szCs w:val="22"/>
                <w:lang w:val="fr-FR"/>
              </w:rPr>
              <w:t xml:space="preserve"> </w:t>
            </w:r>
            <w:r w:rsidR="002F2BD7">
              <w:rPr>
                <w:rFonts w:asciiTheme="minorHAnsi" w:hAnsiTheme="minorHAnsi" w:cstheme="minorHAnsi"/>
                <w:color w:val="auto"/>
                <w:sz w:val="22"/>
                <w:szCs w:val="22"/>
                <w:lang w:val="fr-FR"/>
              </w:rPr>
              <w:t xml:space="preserve">du </w:t>
            </w:r>
            <w:r w:rsidR="001B5691">
              <w:rPr>
                <w:rFonts w:asciiTheme="minorHAnsi" w:hAnsiTheme="minorHAnsi" w:cstheme="minorHAnsi"/>
                <w:color w:val="auto"/>
                <w:sz w:val="22"/>
                <w:szCs w:val="22"/>
                <w:lang w:val="fr-FR"/>
              </w:rPr>
              <w:t>26/06/</w:t>
            </w:r>
            <w:r w:rsidR="001525E2" w:rsidRPr="00540B1F">
              <w:rPr>
                <w:rFonts w:asciiTheme="minorHAnsi" w:hAnsiTheme="minorHAnsi" w:cstheme="minorHAnsi"/>
                <w:color w:val="auto"/>
                <w:sz w:val="22"/>
                <w:szCs w:val="22"/>
                <w:lang w:val="fr-FR"/>
              </w:rPr>
              <w:t xml:space="preserve"> 201</w:t>
            </w:r>
            <w:r w:rsidR="001B5691">
              <w:rPr>
                <w:rFonts w:asciiTheme="minorHAnsi" w:hAnsiTheme="minorHAnsi" w:cstheme="minorHAnsi"/>
                <w:color w:val="auto"/>
                <w:sz w:val="22"/>
                <w:szCs w:val="22"/>
                <w:lang w:val="fr-FR"/>
              </w:rPr>
              <w:t>4</w:t>
            </w:r>
          </w:p>
          <w:p w:rsidR="00BC70B1" w:rsidRPr="001525E2" w:rsidRDefault="00BC70B1" w:rsidP="00AD3982">
            <w:pPr>
              <w:rPr>
                <w:rFonts w:asciiTheme="minorHAnsi" w:hAnsiTheme="minorHAnsi" w:cstheme="minorHAnsi"/>
                <w:color w:val="FF0000"/>
                <w:lang w:val="fr-FR"/>
              </w:rPr>
            </w:pPr>
          </w:p>
        </w:tc>
      </w:tr>
      <w:tr w:rsidR="00BC70B1" w:rsidRPr="00865F70" w:rsidTr="00AD3982">
        <w:tc>
          <w:tcPr>
            <w:tcW w:w="2569" w:type="pct"/>
            <w:gridSpan w:val="2"/>
          </w:tcPr>
          <w:p w:rsidR="00BC70B1" w:rsidRPr="00B20C62" w:rsidRDefault="00BC70B1" w:rsidP="00AD3982">
            <w:pPr>
              <w:rPr>
                <w:rFonts w:asciiTheme="minorHAnsi" w:hAnsiTheme="minorHAnsi" w:cstheme="minorHAnsi"/>
                <w:b/>
                <w:color w:val="auto"/>
                <w:lang w:val="en-US"/>
              </w:rPr>
            </w:pPr>
            <w:r w:rsidRPr="00B20C62">
              <w:rPr>
                <w:rFonts w:asciiTheme="minorHAnsi" w:hAnsiTheme="minorHAnsi" w:cstheme="minorHAnsi"/>
                <w:b/>
                <w:color w:val="auto"/>
                <w:sz w:val="22"/>
                <w:szCs w:val="22"/>
                <w:lang w:val="en-US"/>
              </w:rPr>
              <w:t>Approved Mission Itinerary:</w:t>
            </w:r>
          </w:p>
          <w:p w:rsidR="00BC70B1" w:rsidRPr="00C751FE" w:rsidRDefault="009061D5" w:rsidP="004F3C21">
            <w:pPr>
              <w:rPr>
                <w:rFonts w:asciiTheme="minorHAnsi" w:hAnsiTheme="minorHAnsi" w:cstheme="minorHAnsi"/>
                <w:color w:val="auto"/>
                <w:lang w:val="en-US"/>
              </w:rPr>
            </w:pPr>
            <w:r w:rsidRPr="00C751FE">
              <w:rPr>
                <w:rFonts w:asciiTheme="minorHAnsi" w:hAnsiTheme="minorHAnsi" w:cstheme="minorHAnsi"/>
                <w:color w:val="auto"/>
                <w:sz w:val="22"/>
                <w:szCs w:val="22"/>
                <w:lang w:val="en-US"/>
              </w:rPr>
              <w:t>Niamey-Maradi-Magaria-Zinder-Gouré-</w:t>
            </w:r>
            <w:r w:rsidR="00DB7319" w:rsidRPr="00C751FE">
              <w:rPr>
                <w:rFonts w:asciiTheme="minorHAnsi" w:hAnsiTheme="minorHAnsi" w:cstheme="minorHAnsi"/>
                <w:color w:val="auto"/>
                <w:sz w:val="22"/>
                <w:szCs w:val="22"/>
                <w:lang w:val="en-US"/>
              </w:rPr>
              <w:t>Niamey</w:t>
            </w:r>
          </w:p>
        </w:tc>
        <w:tc>
          <w:tcPr>
            <w:tcW w:w="2431" w:type="pct"/>
            <w:gridSpan w:val="2"/>
          </w:tcPr>
          <w:p w:rsidR="00BC70B1" w:rsidRPr="00865F70" w:rsidRDefault="00BC70B1" w:rsidP="0004409A">
            <w:pPr>
              <w:rPr>
                <w:rFonts w:asciiTheme="minorHAnsi" w:hAnsiTheme="minorHAnsi" w:cstheme="minorHAnsi"/>
                <w:color w:val="auto"/>
                <w:lang w:val="fr-FR"/>
              </w:rPr>
            </w:pPr>
            <w:r w:rsidRPr="00865F70">
              <w:rPr>
                <w:rFonts w:asciiTheme="minorHAnsi" w:hAnsiTheme="minorHAnsi" w:cstheme="minorHAnsi"/>
                <w:b/>
                <w:color w:val="auto"/>
                <w:sz w:val="22"/>
                <w:szCs w:val="22"/>
                <w:lang w:val="fr-FR"/>
              </w:rPr>
              <w:t>List of Annexes</w:t>
            </w:r>
            <w:r w:rsidR="0006639B" w:rsidRPr="00865F70">
              <w:rPr>
                <w:rFonts w:asciiTheme="minorHAnsi" w:hAnsiTheme="minorHAnsi" w:cstheme="minorHAnsi"/>
                <w:b/>
                <w:color w:val="auto"/>
                <w:sz w:val="22"/>
                <w:szCs w:val="22"/>
                <w:lang w:val="fr-FR"/>
              </w:rPr>
              <w:t xml:space="preserve">: </w:t>
            </w:r>
            <w:r w:rsidR="009061D5" w:rsidRPr="009061D5">
              <w:rPr>
                <w:rFonts w:asciiTheme="minorHAnsi" w:hAnsiTheme="minorHAnsi" w:cstheme="minorHAnsi"/>
                <w:color w:val="auto"/>
                <w:sz w:val="22"/>
                <w:szCs w:val="22"/>
                <w:lang w:val="fr-FR"/>
              </w:rPr>
              <w:t>Communiqués finaux des comités de pilotages</w:t>
            </w:r>
          </w:p>
        </w:tc>
      </w:tr>
      <w:tr w:rsidR="00BC70B1" w:rsidRPr="004F0326" w:rsidTr="00AD3982">
        <w:tc>
          <w:tcPr>
            <w:tcW w:w="1284" w:type="pct"/>
            <w:tcBorders>
              <w:right w:val="nil"/>
            </w:tcBorders>
          </w:tcPr>
          <w:p w:rsidR="00BC70B1" w:rsidRPr="00B20C62" w:rsidRDefault="00BC70B1" w:rsidP="00AD3982">
            <w:pPr>
              <w:rPr>
                <w:rFonts w:asciiTheme="minorHAnsi" w:hAnsiTheme="minorHAnsi" w:cstheme="minorHAnsi"/>
                <w:b/>
                <w:color w:val="auto"/>
                <w:lang w:val="en-US"/>
              </w:rPr>
            </w:pPr>
            <w:r w:rsidRPr="00B20C62">
              <w:rPr>
                <w:rFonts w:asciiTheme="minorHAnsi" w:hAnsiTheme="minorHAnsi" w:cstheme="minorHAnsi"/>
                <w:b/>
                <w:color w:val="auto"/>
                <w:sz w:val="22"/>
                <w:szCs w:val="22"/>
                <w:lang w:val="en-US"/>
              </w:rPr>
              <w:t>Inclusive Travel Dates:</w:t>
            </w:r>
          </w:p>
          <w:p w:rsidR="006D62C5" w:rsidRPr="00B20C62" w:rsidRDefault="006D62C5" w:rsidP="00AD3982">
            <w:pPr>
              <w:rPr>
                <w:rFonts w:asciiTheme="minorHAnsi" w:hAnsiTheme="minorHAnsi" w:cstheme="minorHAnsi"/>
                <w:b/>
                <w:color w:val="auto"/>
                <w:lang w:val="en-US"/>
              </w:rPr>
            </w:pPr>
          </w:p>
          <w:p w:rsidR="00BC70B1" w:rsidRPr="00B20C62" w:rsidRDefault="00BC70B1" w:rsidP="004F0326">
            <w:pPr>
              <w:rPr>
                <w:rFonts w:asciiTheme="minorHAnsi" w:hAnsiTheme="minorHAnsi" w:cstheme="minorHAnsi"/>
                <w:color w:val="auto"/>
                <w:lang w:val="en-US"/>
              </w:rPr>
            </w:pPr>
            <w:r w:rsidRPr="00B20C62">
              <w:rPr>
                <w:rFonts w:asciiTheme="minorHAnsi" w:hAnsiTheme="minorHAnsi" w:cstheme="minorHAnsi"/>
                <w:b/>
                <w:color w:val="auto"/>
                <w:sz w:val="22"/>
                <w:szCs w:val="22"/>
                <w:lang w:val="en-US"/>
              </w:rPr>
              <w:t xml:space="preserve">From: </w:t>
            </w:r>
            <w:r w:rsidR="007937F6">
              <w:rPr>
                <w:rFonts w:asciiTheme="minorHAnsi" w:hAnsiTheme="minorHAnsi" w:cstheme="minorHAnsi"/>
                <w:color w:val="auto"/>
                <w:sz w:val="22"/>
                <w:szCs w:val="22"/>
                <w:lang w:val="en-US"/>
              </w:rPr>
              <w:t>30/06</w:t>
            </w:r>
            <w:r w:rsidRPr="00B20C62">
              <w:rPr>
                <w:rFonts w:asciiTheme="minorHAnsi" w:hAnsiTheme="minorHAnsi" w:cstheme="minorHAnsi"/>
                <w:color w:val="auto"/>
                <w:sz w:val="22"/>
                <w:szCs w:val="22"/>
                <w:lang w:val="en-US"/>
              </w:rPr>
              <w:t>/201</w:t>
            </w:r>
            <w:r w:rsidR="007937F6">
              <w:rPr>
                <w:rFonts w:asciiTheme="minorHAnsi" w:hAnsiTheme="minorHAnsi" w:cstheme="minorHAnsi"/>
                <w:color w:val="auto"/>
                <w:sz w:val="22"/>
                <w:szCs w:val="22"/>
                <w:lang w:val="en-US"/>
              </w:rPr>
              <w:t>4</w:t>
            </w:r>
          </w:p>
        </w:tc>
        <w:tc>
          <w:tcPr>
            <w:tcW w:w="1285" w:type="pct"/>
            <w:tcBorders>
              <w:left w:val="nil"/>
            </w:tcBorders>
          </w:tcPr>
          <w:p w:rsidR="00BC70B1" w:rsidRPr="00B20C62" w:rsidRDefault="00BC70B1" w:rsidP="00AD3982">
            <w:pPr>
              <w:rPr>
                <w:rFonts w:asciiTheme="minorHAnsi" w:hAnsiTheme="minorHAnsi" w:cstheme="minorHAnsi"/>
                <w:color w:val="auto"/>
                <w:lang w:val="en-US"/>
              </w:rPr>
            </w:pPr>
          </w:p>
          <w:p w:rsidR="00BC70B1" w:rsidRPr="00B20C62" w:rsidRDefault="00BC70B1" w:rsidP="00AD3982">
            <w:pPr>
              <w:rPr>
                <w:rFonts w:asciiTheme="minorHAnsi" w:hAnsiTheme="minorHAnsi" w:cstheme="minorHAnsi"/>
                <w:color w:val="auto"/>
                <w:lang w:val="en-US"/>
              </w:rPr>
            </w:pPr>
          </w:p>
          <w:p w:rsidR="00BC70B1" w:rsidRPr="00B20C62" w:rsidRDefault="00BC70B1" w:rsidP="00BC70B1">
            <w:pPr>
              <w:rPr>
                <w:rFonts w:asciiTheme="minorHAnsi" w:hAnsiTheme="minorHAnsi" w:cstheme="minorHAnsi"/>
                <w:b/>
                <w:color w:val="auto"/>
                <w:lang w:val="en-US"/>
              </w:rPr>
            </w:pPr>
            <w:r w:rsidRPr="00B20C62">
              <w:rPr>
                <w:rFonts w:asciiTheme="minorHAnsi" w:hAnsiTheme="minorHAnsi" w:cstheme="minorHAnsi"/>
                <w:b/>
                <w:color w:val="auto"/>
                <w:sz w:val="22"/>
                <w:szCs w:val="22"/>
                <w:lang w:val="en-US"/>
              </w:rPr>
              <w:t xml:space="preserve">To: </w:t>
            </w:r>
            <w:r w:rsidR="007937F6">
              <w:rPr>
                <w:rFonts w:asciiTheme="minorHAnsi" w:hAnsiTheme="minorHAnsi" w:cstheme="minorHAnsi"/>
                <w:color w:val="auto"/>
                <w:sz w:val="22"/>
                <w:szCs w:val="22"/>
                <w:lang w:val="en-US"/>
              </w:rPr>
              <w:t>06/07</w:t>
            </w:r>
            <w:r w:rsidRPr="00B20C62">
              <w:rPr>
                <w:rFonts w:asciiTheme="minorHAnsi" w:hAnsiTheme="minorHAnsi" w:cstheme="minorHAnsi"/>
                <w:color w:val="auto"/>
                <w:sz w:val="22"/>
                <w:szCs w:val="22"/>
                <w:lang w:val="en-US"/>
              </w:rPr>
              <w:t>/201</w:t>
            </w:r>
            <w:r w:rsidR="007937F6">
              <w:rPr>
                <w:rFonts w:asciiTheme="minorHAnsi" w:hAnsiTheme="minorHAnsi" w:cstheme="minorHAnsi"/>
                <w:color w:val="auto"/>
                <w:sz w:val="22"/>
                <w:szCs w:val="22"/>
                <w:lang w:val="en-US"/>
              </w:rPr>
              <w:t>4</w:t>
            </w:r>
          </w:p>
        </w:tc>
        <w:tc>
          <w:tcPr>
            <w:tcW w:w="2431" w:type="pct"/>
            <w:gridSpan w:val="2"/>
          </w:tcPr>
          <w:p w:rsidR="00BC70B1" w:rsidRPr="009909BA" w:rsidRDefault="00BC70B1" w:rsidP="00BC70B1">
            <w:pPr>
              <w:rPr>
                <w:rFonts w:asciiTheme="minorHAnsi" w:hAnsiTheme="minorHAnsi" w:cstheme="minorHAnsi"/>
                <w:color w:val="auto"/>
                <w:lang w:val="fr-FR"/>
              </w:rPr>
            </w:pPr>
            <w:r w:rsidRPr="009909BA">
              <w:rPr>
                <w:rFonts w:asciiTheme="minorHAnsi" w:hAnsiTheme="minorHAnsi" w:cstheme="minorHAnsi"/>
                <w:b/>
                <w:color w:val="auto"/>
                <w:sz w:val="22"/>
                <w:szCs w:val="22"/>
                <w:lang w:val="fr-FR"/>
              </w:rPr>
              <w:t xml:space="preserve">Key Counterpart (s): </w:t>
            </w:r>
          </w:p>
          <w:p w:rsidR="00AF6924" w:rsidRDefault="0004409A" w:rsidP="00BC70B1">
            <w:pPr>
              <w:rPr>
                <w:rFonts w:asciiTheme="minorHAnsi" w:hAnsiTheme="minorHAnsi" w:cstheme="minorHAnsi"/>
                <w:color w:val="auto"/>
                <w:lang w:val="fr-FR"/>
              </w:rPr>
            </w:pPr>
            <w:r>
              <w:rPr>
                <w:rFonts w:asciiTheme="minorHAnsi" w:hAnsiTheme="minorHAnsi" w:cstheme="minorHAnsi"/>
                <w:color w:val="auto"/>
                <w:sz w:val="22"/>
                <w:szCs w:val="22"/>
                <w:lang w:val="fr-FR"/>
              </w:rPr>
              <w:t>Direction Générale des Eaux et Forêts (DGEEF</w:t>
            </w:r>
            <w:r w:rsidR="00E64227">
              <w:rPr>
                <w:rFonts w:asciiTheme="minorHAnsi" w:hAnsiTheme="minorHAnsi" w:cstheme="minorHAnsi"/>
                <w:color w:val="auto"/>
                <w:sz w:val="22"/>
                <w:szCs w:val="22"/>
                <w:lang w:val="fr-FR"/>
              </w:rPr>
              <w:t>)</w:t>
            </w:r>
          </w:p>
          <w:p w:rsidR="00085734" w:rsidRDefault="00085734" w:rsidP="00BC70B1">
            <w:pPr>
              <w:rPr>
                <w:rFonts w:asciiTheme="minorHAnsi" w:hAnsiTheme="minorHAnsi" w:cstheme="minorHAnsi"/>
                <w:color w:val="auto"/>
                <w:sz w:val="22"/>
                <w:szCs w:val="22"/>
                <w:lang w:val="fr-FR"/>
              </w:rPr>
            </w:pPr>
            <w:r>
              <w:rPr>
                <w:rFonts w:asciiTheme="minorHAnsi" w:hAnsiTheme="minorHAnsi" w:cstheme="minorHAnsi"/>
                <w:color w:val="auto"/>
                <w:sz w:val="22"/>
                <w:szCs w:val="22"/>
                <w:lang w:val="fr-FR"/>
              </w:rPr>
              <w:t>Coordination nationale du projet</w:t>
            </w:r>
            <w:r w:rsidR="007937F6">
              <w:rPr>
                <w:rFonts w:asciiTheme="minorHAnsi" w:hAnsiTheme="minorHAnsi" w:cstheme="minorHAnsi"/>
                <w:color w:val="auto"/>
                <w:sz w:val="22"/>
                <w:szCs w:val="22"/>
                <w:lang w:val="fr-FR"/>
              </w:rPr>
              <w:t xml:space="preserve"> Niger Fauna</w:t>
            </w:r>
            <w:r>
              <w:rPr>
                <w:rFonts w:asciiTheme="minorHAnsi" w:hAnsiTheme="minorHAnsi" w:cstheme="minorHAnsi"/>
                <w:color w:val="auto"/>
                <w:sz w:val="22"/>
                <w:szCs w:val="22"/>
                <w:lang w:val="fr-FR"/>
              </w:rPr>
              <w:t xml:space="preserve"> Corridors</w:t>
            </w:r>
          </w:p>
          <w:p w:rsidR="007937F6" w:rsidRDefault="007937F6" w:rsidP="00BC70B1">
            <w:pPr>
              <w:rPr>
                <w:rFonts w:asciiTheme="minorHAnsi" w:hAnsiTheme="minorHAnsi" w:cstheme="minorHAnsi"/>
                <w:color w:val="auto"/>
                <w:sz w:val="22"/>
                <w:szCs w:val="22"/>
                <w:lang w:val="fr-FR"/>
              </w:rPr>
            </w:pPr>
            <w:r>
              <w:rPr>
                <w:rFonts w:asciiTheme="minorHAnsi" w:hAnsiTheme="minorHAnsi" w:cstheme="minorHAnsi"/>
                <w:color w:val="auto"/>
                <w:sz w:val="22"/>
                <w:szCs w:val="22"/>
                <w:lang w:val="fr-FR"/>
              </w:rPr>
              <w:t>Coordination nationale du projet PLECO</w:t>
            </w:r>
          </w:p>
          <w:p w:rsidR="007937F6" w:rsidRDefault="007937F6" w:rsidP="00BC70B1">
            <w:pPr>
              <w:rPr>
                <w:rFonts w:asciiTheme="minorHAnsi" w:hAnsiTheme="minorHAnsi" w:cstheme="minorHAnsi"/>
                <w:color w:val="auto"/>
                <w:lang w:val="fr-FR"/>
              </w:rPr>
            </w:pPr>
            <w:r>
              <w:rPr>
                <w:rFonts w:asciiTheme="minorHAnsi" w:hAnsiTheme="minorHAnsi" w:cstheme="minorHAnsi"/>
                <w:color w:val="auto"/>
                <w:sz w:val="22"/>
                <w:szCs w:val="22"/>
                <w:lang w:val="fr-FR"/>
              </w:rPr>
              <w:t>Bureau de la FAO Zinder</w:t>
            </w:r>
          </w:p>
          <w:p w:rsidR="00085734" w:rsidRPr="00B20C62" w:rsidRDefault="00085734" w:rsidP="00BC70B1">
            <w:pPr>
              <w:rPr>
                <w:rFonts w:asciiTheme="minorHAnsi" w:hAnsiTheme="minorHAnsi" w:cstheme="minorHAnsi"/>
                <w:color w:val="auto"/>
                <w:lang w:val="fr-FR"/>
              </w:rPr>
            </w:pPr>
          </w:p>
        </w:tc>
      </w:tr>
      <w:tr w:rsidR="00BC70B1" w:rsidRPr="00C00DC8" w:rsidTr="00AD3982">
        <w:tc>
          <w:tcPr>
            <w:tcW w:w="5000" w:type="pct"/>
            <w:gridSpan w:val="4"/>
          </w:tcPr>
          <w:p w:rsidR="00BC70B1" w:rsidRPr="00C00DC8" w:rsidRDefault="00BC70B1" w:rsidP="00AD3982">
            <w:pPr>
              <w:rPr>
                <w:rFonts w:asciiTheme="minorHAnsi" w:hAnsiTheme="minorHAnsi" w:cstheme="minorHAnsi"/>
                <w:color w:val="auto"/>
                <w:lang w:val="en-US"/>
              </w:rPr>
            </w:pPr>
            <w:r w:rsidRPr="00C00DC8">
              <w:rPr>
                <w:rFonts w:asciiTheme="minorHAnsi" w:hAnsiTheme="minorHAnsi" w:cstheme="minorHAnsi"/>
                <w:b/>
                <w:color w:val="auto"/>
                <w:sz w:val="22"/>
                <w:szCs w:val="22"/>
                <w:lang w:val="en-US"/>
              </w:rPr>
              <w:t>Purpose/Objective of Mission/Meeting:</w:t>
            </w:r>
          </w:p>
          <w:p w:rsidR="002F2BD7" w:rsidRPr="002F2BD7" w:rsidRDefault="002F2BD7" w:rsidP="002F2BD7">
            <w:pPr>
              <w:numPr>
                <w:ilvl w:val="0"/>
                <w:numId w:val="32"/>
              </w:numPr>
              <w:jc w:val="both"/>
              <w:rPr>
                <w:rFonts w:asciiTheme="minorHAnsi" w:hAnsiTheme="minorHAnsi"/>
                <w:sz w:val="22"/>
                <w:szCs w:val="22"/>
                <w:lang w:val="fr-FR"/>
              </w:rPr>
            </w:pPr>
            <w:r w:rsidRPr="002F2BD7">
              <w:rPr>
                <w:rFonts w:asciiTheme="minorHAnsi" w:hAnsiTheme="minorHAnsi"/>
                <w:sz w:val="22"/>
                <w:szCs w:val="22"/>
                <w:lang w:val="fr-FR"/>
              </w:rPr>
              <w:t xml:space="preserve">S’enquérir du niveau d’exécution des </w:t>
            </w:r>
            <w:r w:rsidR="009061D5">
              <w:rPr>
                <w:rFonts w:asciiTheme="minorHAnsi" w:hAnsiTheme="minorHAnsi"/>
                <w:sz w:val="22"/>
                <w:szCs w:val="22"/>
                <w:lang w:val="fr-FR"/>
              </w:rPr>
              <w:t>activités du projet OSRO/NER/207/UNJ financé par le PNUD et mis en œuvre par la FAO dans la Région de Zinder ;</w:t>
            </w:r>
          </w:p>
          <w:p w:rsidR="002F2BD7" w:rsidRPr="002F2BD7" w:rsidRDefault="002F2BD7" w:rsidP="002F2BD7">
            <w:pPr>
              <w:numPr>
                <w:ilvl w:val="0"/>
                <w:numId w:val="32"/>
              </w:numPr>
              <w:jc w:val="both"/>
              <w:rPr>
                <w:rFonts w:asciiTheme="minorHAnsi" w:hAnsiTheme="minorHAnsi"/>
                <w:sz w:val="22"/>
                <w:szCs w:val="22"/>
                <w:lang w:val="fr-FR"/>
              </w:rPr>
            </w:pPr>
            <w:r w:rsidRPr="002F2BD7">
              <w:rPr>
                <w:rFonts w:asciiTheme="minorHAnsi" w:hAnsiTheme="minorHAnsi"/>
                <w:sz w:val="22"/>
                <w:szCs w:val="22"/>
                <w:lang w:val="fr-FR"/>
              </w:rPr>
              <w:t>Echanger avec les acteurs</w:t>
            </w:r>
            <w:r w:rsidR="009061D5">
              <w:rPr>
                <w:rFonts w:asciiTheme="minorHAnsi" w:hAnsiTheme="minorHAnsi"/>
                <w:sz w:val="22"/>
                <w:szCs w:val="22"/>
                <w:lang w:val="fr-FR"/>
              </w:rPr>
              <w:t xml:space="preserve"> impliqués dans la mise en œuvre du projet </w:t>
            </w:r>
            <w:r w:rsidR="000F3768">
              <w:rPr>
                <w:rFonts w:asciiTheme="minorHAnsi" w:hAnsiTheme="minorHAnsi"/>
                <w:sz w:val="22"/>
                <w:szCs w:val="22"/>
                <w:lang w:val="fr-FR"/>
              </w:rPr>
              <w:t xml:space="preserve">OSRO/NER/207/UNJ </w:t>
            </w:r>
            <w:r w:rsidR="009061D5">
              <w:rPr>
                <w:rFonts w:asciiTheme="minorHAnsi" w:hAnsiTheme="minorHAnsi"/>
                <w:sz w:val="22"/>
                <w:szCs w:val="22"/>
                <w:lang w:val="fr-FR"/>
              </w:rPr>
              <w:t>en vue de relever les difficultés rencontrées et proposer des solutions ou recommandations appropriées</w:t>
            </w:r>
            <w:r w:rsidRPr="002F2BD7">
              <w:rPr>
                <w:rFonts w:asciiTheme="minorHAnsi" w:hAnsiTheme="minorHAnsi"/>
                <w:sz w:val="22"/>
                <w:szCs w:val="22"/>
                <w:lang w:val="fr-FR"/>
              </w:rPr>
              <w:t> ;</w:t>
            </w:r>
          </w:p>
          <w:p w:rsidR="002F2BD7" w:rsidRPr="002F2BD7" w:rsidRDefault="00A240C4" w:rsidP="002F2BD7">
            <w:pPr>
              <w:numPr>
                <w:ilvl w:val="0"/>
                <w:numId w:val="32"/>
              </w:numPr>
              <w:jc w:val="both"/>
              <w:rPr>
                <w:rFonts w:asciiTheme="minorHAnsi" w:hAnsiTheme="minorHAnsi"/>
                <w:sz w:val="22"/>
                <w:szCs w:val="22"/>
                <w:lang w:val="fr-FR"/>
              </w:rPr>
            </w:pPr>
            <w:r>
              <w:rPr>
                <w:rFonts w:asciiTheme="minorHAnsi" w:hAnsiTheme="minorHAnsi"/>
                <w:sz w:val="22"/>
                <w:szCs w:val="22"/>
                <w:lang w:val="fr-FR"/>
              </w:rPr>
              <w:t xml:space="preserve">Effectuer des visites de terrain sur les sites du projet PLECO et échanger avec tous les acteurs en vue d’apprécier les résultats atteints par le projet qui doit s’achever en décembre 2014 </w:t>
            </w:r>
            <w:r w:rsidRPr="002F2BD7">
              <w:rPr>
                <w:rFonts w:asciiTheme="minorHAnsi" w:hAnsiTheme="minorHAnsi"/>
                <w:sz w:val="22"/>
                <w:szCs w:val="22"/>
                <w:lang w:val="fr-FR"/>
              </w:rPr>
              <w:t>;</w:t>
            </w:r>
          </w:p>
          <w:p w:rsidR="002F2BD7" w:rsidRPr="002F2BD7" w:rsidRDefault="002F2BD7" w:rsidP="002F2BD7">
            <w:pPr>
              <w:numPr>
                <w:ilvl w:val="0"/>
                <w:numId w:val="32"/>
              </w:numPr>
              <w:jc w:val="both"/>
              <w:rPr>
                <w:rFonts w:asciiTheme="minorHAnsi" w:hAnsiTheme="minorHAnsi"/>
                <w:sz w:val="22"/>
                <w:szCs w:val="22"/>
                <w:lang w:val="fr-FR"/>
              </w:rPr>
            </w:pPr>
            <w:r w:rsidRPr="002F2BD7">
              <w:rPr>
                <w:rFonts w:asciiTheme="minorHAnsi" w:hAnsiTheme="minorHAnsi"/>
                <w:sz w:val="22"/>
                <w:szCs w:val="22"/>
                <w:lang w:val="fr-FR"/>
              </w:rPr>
              <w:t xml:space="preserve">Participer aux </w:t>
            </w:r>
            <w:r w:rsidR="00A240C4">
              <w:rPr>
                <w:rFonts w:asciiTheme="minorHAnsi" w:hAnsiTheme="minorHAnsi"/>
                <w:sz w:val="22"/>
                <w:szCs w:val="22"/>
                <w:lang w:val="fr-FR"/>
              </w:rPr>
              <w:t>réunions des comités de pilotage des projets PLECO et Niger Faun</w:t>
            </w:r>
            <w:r w:rsidR="008F2194">
              <w:rPr>
                <w:rFonts w:asciiTheme="minorHAnsi" w:hAnsiTheme="minorHAnsi"/>
                <w:sz w:val="22"/>
                <w:szCs w:val="22"/>
                <w:lang w:val="fr-FR"/>
              </w:rPr>
              <w:t>a Corridors respectivement le 02 et 03</w:t>
            </w:r>
            <w:r w:rsidR="00A240C4">
              <w:rPr>
                <w:rFonts w:asciiTheme="minorHAnsi" w:hAnsiTheme="minorHAnsi"/>
                <w:sz w:val="22"/>
                <w:szCs w:val="22"/>
                <w:lang w:val="fr-FR"/>
              </w:rPr>
              <w:t xml:space="preserve"> juillet 2014 et formuler des recommandations pertinentes visant à améliorer les résultats obtenus par ces projets</w:t>
            </w:r>
            <w:r w:rsidRPr="002F2BD7">
              <w:rPr>
                <w:rFonts w:asciiTheme="minorHAnsi" w:hAnsiTheme="minorHAnsi"/>
                <w:sz w:val="22"/>
                <w:szCs w:val="22"/>
                <w:lang w:val="fr-FR"/>
              </w:rPr>
              <w:t xml:space="preserve">. </w:t>
            </w:r>
          </w:p>
          <w:p w:rsidR="00BC70B1" w:rsidRPr="0004409A" w:rsidRDefault="00BC70B1" w:rsidP="002B096F">
            <w:pPr>
              <w:pStyle w:val="Paragraphedeliste"/>
              <w:jc w:val="both"/>
              <w:rPr>
                <w:rFonts w:asciiTheme="minorHAnsi" w:hAnsiTheme="minorHAnsi" w:cstheme="minorHAnsi"/>
                <w:lang w:val="fr-FR"/>
              </w:rPr>
            </w:pPr>
          </w:p>
        </w:tc>
      </w:tr>
      <w:tr w:rsidR="00BC70B1" w:rsidRPr="00C00DC8" w:rsidTr="00AD3982">
        <w:tc>
          <w:tcPr>
            <w:tcW w:w="5000" w:type="pct"/>
            <w:gridSpan w:val="4"/>
          </w:tcPr>
          <w:p w:rsidR="00BC70B1" w:rsidRDefault="00BC70B1" w:rsidP="00AD3982">
            <w:pPr>
              <w:jc w:val="both"/>
              <w:rPr>
                <w:rFonts w:asciiTheme="minorHAnsi" w:hAnsiTheme="minorHAnsi" w:cstheme="minorHAnsi"/>
                <w:b/>
                <w:color w:val="auto"/>
                <w:lang w:val="en-US"/>
              </w:rPr>
            </w:pPr>
            <w:r w:rsidRPr="00C00DC8">
              <w:rPr>
                <w:rFonts w:asciiTheme="minorHAnsi" w:hAnsiTheme="minorHAnsi" w:cstheme="minorHAnsi"/>
                <w:b/>
                <w:color w:val="auto"/>
                <w:sz w:val="22"/>
                <w:szCs w:val="22"/>
                <w:lang w:val="en-US"/>
              </w:rPr>
              <w:t>Summary Analysis of Mission/Meeting – Findings or Main Points made:</w:t>
            </w:r>
          </w:p>
          <w:p w:rsidR="00521EB8" w:rsidRDefault="00A240C4" w:rsidP="00AD3982">
            <w:pPr>
              <w:jc w:val="both"/>
              <w:rPr>
                <w:rFonts w:asciiTheme="minorHAnsi" w:hAnsiTheme="minorHAnsi" w:cstheme="minorHAnsi"/>
                <w:color w:val="auto"/>
                <w:lang w:val="fr-FR"/>
              </w:rPr>
            </w:pPr>
            <w:r w:rsidRPr="00A240C4">
              <w:rPr>
                <w:rFonts w:asciiTheme="minorHAnsi" w:hAnsiTheme="minorHAnsi" w:cstheme="minorHAnsi"/>
                <w:color w:val="auto"/>
                <w:lang w:val="fr-FR"/>
              </w:rPr>
              <w:t xml:space="preserve">La mission s’est déroulée en trois phases qui sont: </w:t>
            </w:r>
          </w:p>
          <w:p w:rsidR="0071717C" w:rsidRDefault="0071717C" w:rsidP="00AD3982">
            <w:pPr>
              <w:jc w:val="both"/>
              <w:rPr>
                <w:rFonts w:asciiTheme="minorHAnsi" w:hAnsiTheme="minorHAnsi" w:cstheme="minorHAnsi"/>
                <w:color w:val="auto"/>
                <w:lang w:val="fr-FR"/>
              </w:rPr>
            </w:pPr>
          </w:p>
          <w:p w:rsidR="00A240C4" w:rsidRPr="008F2194" w:rsidRDefault="00A240C4" w:rsidP="00A240C4">
            <w:pPr>
              <w:pStyle w:val="Paragraphedeliste"/>
              <w:numPr>
                <w:ilvl w:val="0"/>
                <w:numId w:val="33"/>
              </w:numPr>
              <w:jc w:val="both"/>
              <w:rPr>
                <w:rFonts w:asciiTheme="minorHAnsi" w:hAnsiTheme="minorHAnsi" w:cstheme="minorHAnsi"/>
                <w:color w:val="auto"/>
                <w:lang w:val="fr-FR"/>
              </w:rPr>
            </w:pPr>
            <w:r>
              <w:rPr>
                <w:rFonts w:asciiTheme="minorHAnsi" w:hAnsiTheme="minorHAnsi" w:cstheme="minorHAnsi"/>
                <w:color w:val="auto"/>
                <w:lang w:val="fr-FR"/>
              </w:rPr>
              <w:t xml:space="preserve">Phase </w:t>
            </w:r>
            <w:r w:rsidR="008F2194">
              <w:rPr>
                <w:rFonts w:asciiTheme="minorHAnsi" w:hAnsiTheme="minorHAnsi" w:cstheme="minorHAnsi"/>
                <w:color w:val="auto"/>
                <w:lang w:val="fr-FR"/>
              </w:rPr>
              <w:t xml:space="preserve">de visite de sites du projet </w:t>
            </w:r>
            <w:r w:rsidR="008F2194" w:rsidRPr="008F2194">
              <w:rPr>
                <w:rFonts w:asciiTheme="minorHAnsi" w:hAnsiTheme="minorHAnsi"/>
                <w:b/>
                <w:sz w:val="22"/>
                <w:szCs w:val="22"/>
                <w:lang w:val="fr-FR"/>
              </w:rPr>
              <w:t>OSRO/NER/207/UNJ</w:t>
            </w:r>
            <w:r w:rsidR="008F2194">
              <w:rPr>
                <w:rFonts w:asciiTheme="minorHAnsi" w:hAnsiTheme="minorHAnsi"/>
                <w:sz w:val="22"/>
                <w:szCs w:val="22"/>
                <w:lang w:val="fr-FR"/>
              </w:rPr>
              <w:t xml:space="preserve"> financé par le PNUD </w:t>
            </w:r>
            <w:r w:rsidR="00C751FE">
              <w:rPr>
                <w:rFonts w:asciiTheme="minorHAnsi" w:hAnsiTheme="minorHAnsi"/>
                <w:sz w:val="22"/>
                <w:szCs w:val="22"/>
                <w:lang w:val="fr-FR"/>
              </w:rPr>
              <w:t xml:space="preserve">à hauteur de </w:t>
            </w:r>
            <w:r w:rsidR="00C751FE" w:rsidRPr="00C751FE">
              <w:rPr>
                <w:rFonts w:asciiTheme="minorHAnsi" w:hAnsiTheme="minorHAnsi"/>
                <w:b/>
                <w:sz w:val="22"/>
                <w:szCs w:val="22"/>
                <w:lang w:val="fr-FR"/>
              </w:rPr>
              <w:t>1 500 000 USD</w:t>
            </w:r>
            <w:r w:rsidR="00C751FE">
              <w:rPr>
                <w:rFonts w:asciiTheme="minorHAnsi" w:hAnsiTheme="minorHAnsi"/>
                <w:sz w:val="22"/>
                <w:szCs w:val="22"/>
                <w:lang w:val="fr-FR"/>
              </w:rPr>
              <w:t xml:space="preserve"> </w:t>
            </w:r>
            <w:r w:rsidR="008F2194">
              <w:rPr>
                <w:rFonts w:asciiTheme="minorHAnsi" w:hAnsiTheme="minorHAnsi"/>
                <w:sz w:val="22"/>
                <w:szCs w:val="22"/>
                <w:lang w:val="fr-FR"/>
              </w:rPr>
              <w:t>et mis en œuvre par la FAO dans la Région de Zinder (commune rurale de Dungass) : effectuée le 01 juillet 2014</w:t>
            </w:r>
          </w:p>
          <w:p w:rsidR="008F2194" w:rsidRPr="008F2194" w:rsidRDefault="008F2194" w:rsidP="00A240C4">
            <w:pPr>
              <w:pStyle w:val="Paragraphedeliste"/>
              <w:numPr>
                <w:ilvl w:val="0"/>
                <w:numId w:val="33"/>
              </w:numPr>
              <w:jc w:val="both"/>
              <w:rPr>
                <w:rFonts w:asciiTheme="minorHAnsi" w:hAnsiTheme="minorHAnsi" w:cstheme="minorHAnsi"/>
                <w:color w:val="auto"/>
                <w:lang w:val="fr-FR"/>
              </w:rPr>
            </w:pPr>
            <w:r>
              <w:rPr>
                <w:rFonts w:asciiTheme="minorHAnsi" w:hAnsiTheme="minorHAnsi" w:cstheme="minorHAnsi"/>
                <w:color w:val="auto"/>
                <w:lang w:val="fr-FR"/>
              </w:rPr>
              <w:t>Phase de participation aux sessions des comités de pilotage des projets PLECO et Niger Fauna Corridors : les 02 et 03 juillet 2014 à Zinder</w:t>
            </w:r>
          </w:p>
          <w:p w:rsidR="008F2194" w:rsidRDefault="008F2194" w:rsidP="00A240C4">
            <w:pPr>
              <w:pStyle w:val="Paragraphedeliste"/>
              <w:numPr>
                <w:ilvl w:val="0"/>
                <w:numId w:val="33"/>
              </w:numPr>
              <w:jc w:val="both"/>
              <w:rPr>
                <w:rFonts w:asciiTheme="minorHAnsi" w:hAnsiTheme="minorHAnsi" w:cstheme="minorHAnsi"/>
                <w:color w:val="auto"/>
                <w:lang w:val="fr-FR"/>
              </w:rPr>
            </w:pPr>
            <w:r>
              <w:rPr>
                <w:rFonts w:asciiTheme="minorHAnsi" w:hAnsiTheme="minorHAnsi" w:cstheme="minorHAnsi"/>
                <w:color w:val="auto"/>
                <w:lang w:val="fr-FR"/>
              </w:rPr>
              <w:t>Phase de visite de sites du projet PLECO du 04 au 05 juillet 2014 dans le département de Gouré (Région de Zinder)</w:t>
            </w:r>
          </w:p>
          <w:p w:rsidR="0071717C" w:rsidRDefault="0071717C" w:rsidP="0071717C">
            <w:pPr>
              <w:jc w:val="both"/>
              <w:rPr>
                <w:rFonts w:asciiTheme="minorHAnsi" w:hAnsiTheme="minorHAnsi" w:cstheme="minorHAnsi"/>
                <w:color w:val="auto"/>
                <w:lang w:val="fr-FR"/>
              </w:rPr>
            </w:pPr>
          </w:p>
          <w:p w:rsidR="0071717C" w:rsidRDefault="0071717C" w:rsidP="0071717C">
            <w:pPr>
              <w:jc w:val="both"/>
              <w:rPr>
                <w:rFonts w:asciiTheme="minorHAnsi" w:hAnsiTheme="minorHAnsi" w:cstheme="minorHAnsi"/>
                <w:color w:val="auto"/>
                <w:lang w:val="fr-FR"/>
              </w:rPr>
            </w:pPr>
          </w:p>
          <w:p w:rsidR="0071717C" w:rsidRPr="0071717C" w:rsidRDefault="0071717C" w:rsidP="0071717C">
            <w:pPr>
              <w:jc w:val="both"/>
              <w:rPr>
                <w:rFonts w:asciiTheme="minorHAnsi" w:hAnsiTheme="minorHAnsi" w:cstheme="minorHAnsi"/>
                <w:color w:val="auto"/>
                <w:lang w:val="fr-FR"/>
              </w:rPr>
            </w:pPr>
          </w:p>
          <w:p w:rsidR="00521EB8" w:rsidRDefault="0071717C" w:rsidP="00AD3982">
            <w:pPr>
              <w:jc w:val="both"/>
              <w:rPr>
                <w:rFonts w:asciiTheme="minorHAnsi" w:hAnsiTheme="minorHAnsi" w:cstheme="minorHAnsi"/>
                <w:color w:val="auto"/>
                <w:lang w:val="fr-FR"/>
              </w:rPr>
            </w:pPr>
            <w:r>
              <w:rPr>
                <w:rFonts w:asciiTheme="minorHAnsi" w:hAnsiTheme="minorHAnsi" w:cstheme="minorHAnsi"/>
                <w:color w:val="auto"/>
                <w:lang w:val="fr-FR"/>
              </w:rPr>
              <w:t xml:space="preserve">En ce qui concerne </w:t>
            </w:r>
            <w:r w:rsidR="00A85136">
              <w:rPr>
                <w:rFonts w:asciiTheme="minorHAnsi" w:hAnsiTheme="minorHAnsi" w:cstheme="minorHAnsi"/>
                <w:color w:val="auto"/>
                <w:lang w:val="fr-FR"/>
              </w:rPr>
              <w:t xml:space="preserve">la </w:t>
            </w:r>
            <w:r w:rsidR="00A85136" w:rsidRPr="0005672A">
              <w:rPr>
                <w:rFonts w:asciiTheme="minorHAnsi" w:hAnsiTheme="minorHAnsi" w:cstheme="minorHAnsi"/>
                <w:b/>
                <w:color w:val="auto"/>
                <w:lang w:val="fr-FR"/>
              </w:rPr>
              <w:t>phase 1</w:t>
            </w:r>
            <w:r w:rsidR="00A85136">
              <w:rPr>
                <w:rFonts w:asciiTheme="minorHAnsi" w:hAnsiTheme="minorHAnsi" w:cstheme="minorHAnsi"/>
                <w:color w:val="auto"/>
                <w:lang w:val="fr-FR"/>
              </w:rPr>
              <w:t xml:space="preserve">, les principaux constats faits </w:t>
            </w:r>
            <w:r w:rsidR="00A61413">
              <w:rPr>
                <w:rFonts w:asciiTheme="minorHAnsi" w:hAnsiTheme="minorHAnsi" w:cstheme="minorHAnsi"/>
                <w:color w:val="auto"/>
                <w:lang w:val="fr-FR"/>
              </w:rPr>
              <w:t>par</w:t>
            </w:r>
            <w:r w:rsidR="00177574" w:rsidRPr="00A240C4">
              <w:rPr>
                <w:rFonts w:asciiTheme="minorHAnsi" w:hAnsiTheme="minorHAnsi" w:cstheme="minorHAnsi"/>
                <w:color w:val="auto"/>
                <w:lang w:val="fr-FR"/>
              </w:rPr>
              <w:t xml:space="preserve"> la mission </w:t>
            </w:r>
            <w:r w:rsidR="00A61413">
              <w:rPr>
                <w:rFonts w:asciiTheme="minorHAnsi" w:hAnsiTheme="minorHAnsi" w:cstheme="minorHAnsi"/>
                <w:color w:val="auto"/>
                <w:lang w:val="fr-FR"/>
              </w:rPr>
              <w:t xml:space="preserve">à l’issue des visites de terrain effectuées à Dungass </w:t>
            </w:r>
            <w:r w:rsidR="00AE1A4F">
              <w:rPr>
                <w:rFonts w:asciiTheme="minorHAnsi" w:hAnsiTheme="minorHAnsi" w:cstheme="minorHAnsi"/>
                <w:color w:val="auto"/>
                <w:lang w:val="fr-FR"/>
              </w:rPr>
              <w:t>au titre du projet de « </w:t>
            </w:r>
            <w:r w:rsidR="00AE1A4F" w:rsidRPr="00AE1A4F">
              <w:rPr>
                <w:rFonts w:asciiTheme="minorHAnsi" w:hAnsiTheme="minorHAnsi" w:cstheme="minorHAnsi"/>
                <w:b/>
                <w:color w:val="auto"/>
                <w:lang w:val="fr-FR"/>
              </w:rPr>
              <w:t>renforcement de la résilience des populations vulnérables affectées par les crises récurrentes</w:t>
            </w:r>
            <w:r w:rsidR="00AE1A4F">
              <w:rPr>
                <w:rFonts w:asciiTheme="minorHAnsi" w:hAnsiTheme="minorHAnsi" w:cstheme="minorHAnsi"/>
                <w:color w:val="auto"/>
                <w:lang w:val="fr-FR"/>
              </w:rPr>
              <w:t xml:space="preserve"> » </w:t>
            </w:r>
            <w:r w:rsidR="00177574" w:rsidRPr="00A240C4">
              <w:rPr>
                <w:rFonts w:asciiTheme="minorHAnsi" w:hAnsiTheme="minorHAnsi" w:cstheme="minorHAnsi"/>
                <w:color w:val="auto"/>
                <w:lang w:val="fr-FR"/>
              </w:rPr>
              <w:t>sont les</w:t>
            </w:r>
            <w:r w:rsidR="004B65D9" w:rsidRPr="00A240C4">
              <w:rPr>
                <w:rFonts w:asciiTheme="minorHAnsi" w:hAnsiTheme="minorHAnsi" w:cstheme="minorHAnsi"/>
                <w:color w:val="auto"/>
                <w:lang w:val="fr-FR"/>
              </w:rPr>
              <w:t xml:space="preserve"> </w:t>
            </w:r>
            <w:r w:rsidR="00521EB8" w:rsidRPr="00A240C4">
              <w:rPr>
                <w:rFonts w:asciiTheme="minorHAnsi" w:hAnsiTheme="minorHAnsi" w:cstheme="minorHAnsi"/>
                <w:color w:val="auto"/>
                <w:lang w:val="fr-FR"/>
              </w:rPr>
              <w:t>suivants :</w:t>
            </w:r>
          </w:p>
          <w:p w:rsidR="00A61413" w:rsidRPr="00521EB8" w:rsidRDefault="00A61413" w:rsidP="00AD3982">
            <w:pPr>
              <w:jc w:val="both"/>
              <w:rPr>
                <w:rFonts w:asciiTheme="minorHAnsi" w:hAnsiTheme="minorHAnsi" w:cstheme="minorHAnsi"/>
                <w:b/>
                <w:color w:val="auto"/>
                <w:lang w:val="fr-FR"/>
              </w:rPr>
            </w:pPr>
          </w:p>
          <w:p w:rsidR="00151E19" w:rsidRDefault="00A61413" w:rsidP="00611D48">
            <w:pPr>
              <w:pStyle w:val="Corpsdetexte"/>
              <w:numPr>
                <w:ilvl w:val="0"/>
                <w:numId w:val="17"/>
              </w:numPr>
              <w:jc w:val="both"/>
              <w:rPr>
                <w:rFonts w:ascii="Calibri" w:hAnsi="Calibri" w:cs="Calibri"/>
                <w:color w:val="000000"/>
              </w:rPr>
            </w:pPr>
            <w:r>
              <w:rPr>
                <w:rFonts w:ascii="Calibri" w:hAnsi="Calibri" w:cs="Calibri"/>
                <w:color w:val="000000"/>
                <w:lang w:val="fr-FR"/>
              </w:rPr>
              <w:t xml:space="preserve">Sur le site de Kogan Gaki de la commune rurale de Dungass, </w:t>
            </w:r>
            <w:r w:rsidR="002A49E8">
              <w:rPr>
                <w:rFonts w:ascii="Calibri" w:hAnsi="Calibri" w:cs="Calibri"/>
                <w:color w:val="000000"/>
                <w:lang w:val="fr-FR"/>
              </w:rPr>
              <w:t xml:space="preserve">qui fait une superficie de 2 ha, la mission a constaté que les aménagements prévus ont été réalisés : </w:t>
            </w:r>
            <w:r w:rsidR="00C075FB">
              <w:rPr>
                <w:rFonts w:ascii="Calibri" w:hAnsi="Calibri" w:cs="Calibri"/>
                <w:color w:val="000000"/>
                <w:lang w:val="fr-FR"/>
              </w:rPr>
              <w:t xml:space="preserve">une </w:t>
            </w:r>
            <w:r w:rsidR="002A49E8">
              <w:rPr>
                <w:rFonts w:ascii="Calibri" w:hAnsi="Calibri" w:cs="Calibri"/>
                <w:color w:val="000000"/>
                <w:lang w:val="fr-FR"/>
              </w:rPr>
              <w:t>clôture grillagée de 600 ml, 7 puits maraichers et 5 bassins de stockage d’eau d’une capacité d’un mètre cube chacun</w:t>
            </w:r>
            <w:r w:rsidR="00151E19" w:rsidRPr="00E463EE">
              <w:rPr>
                <w:rFonts w:ascii="Calibri" w:hAnsi="Calibri" w:cs="Calibri"/>
                <w:color w:val="000000"/>
              </w:rPr>
              <w:t>;</w:t>
            </w:r>
          </w:p>
          <w:p w:rsidR="002A49E8" w:rsidRDefault="002A49E8" w:rsidP="00611D48">
            <w:pPr>
              <w:pStyle w:val="Corpsdetexte"/>
              <w:numPr>
                <w:ilvl w:val="0"/>
                <w:numId w:val="17"/>
              </w:numPr>
              <w:jc w:val="both"/>
              <w:rPr>
                <w:rFonts w:ascii="Calibri" w:hAnsi="Calibri" w:cs="Calibri"/>
                <w:color w:val="000000"/>
              </w:rPr>
            </w:pPr>
            <w:r>
              <w:rPr>
                <w:rFonts w:ascii="Calibri" w:hAnsi="Calibri" w:cs="Calibri"/>
                <w:color w:val="000000"/>
              </w:rPr>
              <w:t xml:space="preserve">Le site de </w:t>
            </w:r>
            <w:r w:rsidR="003413E5">
              <w:rPr>
                <w:rFonts w:ascii="Calibri" w:hAnsi="Calibri" w:cs="Calibri"/>
                <w:color w:val="000000"/>
                <w:lang w:val="fr-FR"/>
              </w:rPr>
              <w:t xml:space="preserve">Kogan Gaki </w:t>
            </w:r>
            <w:r>
              <w:rPr>
                <w:rFonts w:ascii="Calibri" w:hAnsi="Calibri" w:cs="Calibri"/>
                <w:color w:val="000000"/>
              </w:rPr>
              <w:t xml:space="preserve">sera exploité par 76 chefs de ménage; c’est la population du village bénéficiaire qui </w:t>
            </w:r>
            <w:r w:rsidR="003413E5">
              <w:rPr>
                <w:rFonts w:ascii="Calibri" w:hAnsi="Calibri" w:cs="Calibri"/>
                <w:color w:val="000000"/>
              </w:rPr>
              <w:t>procédé elle-même à l’identification des ménages vulnérables en utilisant la méthode HEA (Household Economy Analysis) sous la supervision de la FAO;</w:t>
            </w:r>
          </w:p>
          <w:p w:rsidR="00F05064" w:rsidRDefault="00F05064" w:rsidP="00611D48">
            <w:pPr>
              <w:pStyle w:val="Corpsdetexte"/>
              <w:numPr>
                <w:ilvl w:val="0"/>
                <w:numId w:val="17"/>
              </w:numPr>
              <w:jc w:val="both"/>
              <w:rPr>
                <w:rFonts w:ascii="Calibri" w:hAnsi="Calibri" w:cs="Calibri"/>
                <w:color w:val="000000"/>
              </w:rPr>
            </w:pPr>
            <w:r>
              <w:rPr>
                <w:rFonts w:ascii="Calibri" w:hAnsi="Calibri" w:cs="Calibri"/>
                <w:color w:val="000000"/>
                <w:lang w:val="fr-FR"/>
              </w:rPr>
              <w:t>Sur le deuxième site de Kanaou de la commune rurale de Dungass, qui fait aussi une superficie de 2 ha, les aménagements réalisés </w:t>
            </w:r>
            <w:r w:rsidR="00C075FB">
              <w:rPr>
                <w:rFonts w:ascii="Calibri" w:hAnsi="Calibri" w:cs="Calibri"/>
                <w:color w:val="000000"/>
                <w:lang w:val="fr-FR"/>
              </w:rPr>
              <w:t xml:space="preserve">sont </w:t>
            </w:r>
            <w:r>
              <w:rPr>
                <w:rFonts w:ascii="Calibri" w:hAnsi="Calibri" w:cs="Calibri"/>
                <w:color w:val="000000"/>
                <w:lang w:val="fr-FR"/>
              </w:rPr>
              <w:t xml:space="preserve">: </w:t>
            </w:r>
            <w:r w:rsidR="00C075FB">
              <w:rPr>
                <w:rFonts w:ascii="Calibri" w:hAnsi="Calibri" w:cs="Calibri"/>
                <w:color w:val="000000"/>
                <w:lang w:val="fr-FR"/>
              </w:rPr>
              <w:t xml:space="preserve">une </w:t>
            </w:r>
            <w:r>
              <w:rPr>
                <w:rFonts w:ascii="Calibri" w:hAnsi="Calibri" w:cs="Calibri"/>
                <w:color w:val="000000"/>
                <w:lang w:val="fr-FR"/>
              </w:rPr>
              <w:t>clôture grillagée de 600 ml</w:t>
            </w:r>
            <w:r w:rsidR="00C075FB">
              <w:rPr>
                <w:rFonts w:ascii="Calibri" w:hAnsi="Calibri" w:cs="Calibri"/>
                <w:color w:val="000000"/>
                <w:lang w:val="fr-FR"/>
              </w:rPr>
              <w:t>, 5</w:t>
            </w:r>
            <w:r>
              <w:rPr>
                <w:rFonts w:ascii="Calibri" w:hAnsi="Calibri" w:cs="Calibri"/>
                <w:color w:val="000000"/>
                <w:lang w:val="fr-FR"/>
              </w:rPr>
              <w:t xml:space="preserve"> puits maraichers et 5 bassins de stockage d’eau d’une capacité d’un mètre cube chacun</w:t>
            </w:r>
            <w:r w:rsidR="00C075FB">
              <w:rPr>
                <w:rFonts w:ascii="Calibri" w:hAnsi="Calibri" w:cs="Calibri"/>
                <w:color w:val="000000"/>
                <w:lang w:val="fr-FR"/>
              </w:rPr>
              <w:t>. Ce site sera exploité par 53 chefs de ménage ;</w:t>
            </w:r>
          </w:p>
          <w:p w:rsidR="004C1E7D" w:rsidRDefault="004C1E7D" w:rsidP="00611D48">
            <w:pPr>
              <w:pStyle w:val="Corpsdetexte"/>
              <w:numPr>
                <w:ilvl w:val="0"/>
                <w:numId w:val="17"/>
              </w:numPr>
              <w:jc w:val="both"/>
              <w:rPr>
                <w:rFonts w:ascii="Calibri" w:hAnsi="Calibri" w:cs="Calibri"/>
                <w:color w:val="000000"/>
              </w:rPr>
            </w:pPr>
            <w:r>
              <w:rPr>
                <w:rFonts w:ascii="Calibri" w:hAnsi="Calibri" w:cs="Calibri"/>
                <w:color w:val="000000"/>
              </w:rPr>
              <w:t>Sur les deux sites visités, la FAO  prévoit de mettre à la disposition des bénéficiaires des kits de matériels agricoles ainsi que des intrants agricoles (engrais et semences maraichères) à partir du mois de d’octobre 2014;</w:t>
            </w:r>
          </w:p>
          <w:p w:rsidR="004C1E7D" w:rsidRPr="00E463EE" w:rsidRDefault="004C1E7D" w:rsidP="00611D48">
            <w:pPr>
              <w:pStyle w:val="Corpsdetexte"/>
              <w:numPr>
                <w:ilvl w:val="0"/>
                <w:numId w:val="17"/>
              </w:numPr>
              <w:jc w:val="both"/>
              <w:rPr>
                <w:rFonts w:ascii="Calibri" w:hAnsi="Calibri" w:cs="Calibri"/>
                <w:color w:val="000000"/>
              </w:rPr>
            </w:pPr>
            <w:r>
              <w:rPr>
                <w:rFonts w:ascii="Calibri" w:hAnsi="Calibri" w:cs="Calibri"/>
                <w:color w:val="000000"/>
              </w:rPr>
              <w:t>Sur le plan foncier, les sites aménagés bénéficient d’une garantie d’exploitation de 10 ans renouvelable selon les besoins de la population;</w:t>
            </w:r>
          </w:p>
          <w:p w:rsidR="005B2DD9" w:rsidRPr="00E463EE" w:rsidRDefault="001D0C9D" w:rsidP="00611D48">
            <w:pPr>
              <w:pStyle w:val="Corpsdetexte"/>
              <w:numPr>
                <w:ilvl w:val="0"/>
                <w:numId w:val="17"/>
              </w:numPr>
              <w:jc w:val="both"/>
              <w:rPr>
                <w:rFonts w:ascii="Calibri" w:hAnsi="Calibri" w:cs="Calibri"/>
                <w:color w:val="000000"/>
              </w:rPr>
            </w:pPr>
            <w:r>
              <w:rPr>
                <w:rFonts w:ascii="Calibri" w:hAnsi="Calibri" w:cs="Calibri"/>
                <w:color w:val="000000"/>
                <w:lang w:val="fr-FR"/>
              </w:rPr>
              <w:t xml:space="preserve">La </w:t>
            </w:r>
            <w:r w:rsidR="003413E5">
              <w:rPr>
                <w:rFonts w:ascii="Calibri" w:hAnsi="Calibri" w:cs="Calibri"/>
                <w:color w:val="000000"/>
                <w:lang w:val="fr-FR"/>
              </w:rPr>
              <w:t>mise en valeur n’a pas encore commencé sur les deux sites visités de Kogan Gaki</w:t>
            </w:r>
            <w:r w:rsidR="00C250EF">
              <w:rPr>
                <w:rFonts w:ascii="Calibri" w:hAnsi="Calibri" w:cs="Calibri"/>
                <w:color w:val="000000"/>
                <w:lang w:val="fr-FR"/>
              </w:rPr>
              <w:t> </w:t>
            </w:r>
            <w:r w:rsidR="003413E5">
              <w:rPr>
                <w:rFonts w:ascii="Calibri" w:hAnsi="Calibri" w:cs="Calibri"/>
                <w:color w:val="000000"/>
                <w:lang w:val="fr-FR"/>
              </w:rPr>
              <w:t>et Kanaou</w:t>
            </w:r>
            <w:r w:rsidR="004C1E7D">
              <w:rPr>
                <w:rFonts w:ascii="Calibri" w:hAnsi="Calibri" w:cs="Calibri"/>
                <w:color w:val="000000"/>
                <w:lang w:val="fr-FR"/>
              </w:rPr>
              <w:t>. Elle est envisagée à partir du mois d’octobre 2014</w:t>
            </w:r>
            <w:r w:rsidR="00C250EF">
              <w:rPr>
                <w:rFonts w:ascii="Calibri" w:hAnsi="Calibri" w:cs="Calibri"/>
                <w:color w:val="000000"/>
                <w:lang w:val="fr-FR"/>
              </w:rPr>
              <w:t>;</w:t>
            </w:r>
          </w:p>
          <w:p w:rsidR="00621D2B" w:rsidRPr="00C751FE" w:rsidRDefault="00352124" w:rsidP="00611D48">
            <w:pPr>
              <w:pStyle w:val="Corpsdetexte"/>
              <w:numPr>
                <w:ilvl w:val="0"/>
                <w:numId w:val="17"/>
              </w:numPr>
              <w:jc w:val="both"/>
              <w:rPr>
                <w:rFonts w:ascii="Calibri" w:hAnsi="Calibri" w:cs="Calibri"/>
                <w:color w:val="000000"/>
              </w:rPr>
            </w:pPr>
            <w:r>
              <w:rPr>
                <w:rFonts w:ascii="Calibri" w:hAnsi="Calibri" w:cs="Calibri"/>
                <w:color w:val="000000"/>
                <w:lang w:val="fr-FR"/>
              </w:rPr>
              <w:t>En termes de difficultés rencontrées, la mission a constaté un manque de communication entre les autorités départementales, communales et les services techniques de l’agriculture</w:t>
            </w:r>
            <w:r w:rsidR="00A12A70" w:rsidRPr="00E463EE">
              <w:rPr>
                <w:rFonts w:ascii="Calibri" w:hAnsi="Calibri" w:cs="Calibri"/>
                <w:color w:val="000000"/>
                <w:lang w:val="fr-FR"/>
              </w:rPr>
              <w:t>;</w:t>
            </w:r>
            <w:r>
              <w:rPr>
                <w:rFonts w:ascii="Calibri" w:hAnsi="Calibri" w:cs="Calibri"/>
                <w:color w:val="000000"/>
                <w:lang w:val="fr-FR"/>
              </w:rPr>
              <w:t xml:space="preserve"> la commune rurale de Dungass ne dispose que d’un seul agent d’agriculture. Ceci peut être un frein à l’encadrement technique des bénéficiaires des sites maraichers ;</w:t>
            </w:r>
          </w:p>
          <w:p w:rsidR="00C751FE" w:rsidRPr="00CD09FD" w:rsidRDefault="00C751FE" w:rsidP="00611D48">
            <w:pPr>
              <w:pStyle w:val="Corpsdetexte"/>
              <w:numPr>
                <w:ilvl w:val="0"/>
                <w:numId w:val="17"/>
              </w:numPr>
              <w:jc w:val="both"/>
              <w:rPr>
                <w:rFonts w:ascii="Calibri" w:hAnsi="Calibri" w:cs="Calibri"/>
                <w:color w:val="000000"/>
              </w:rPr>
            </w:pPr>
            <w:r>
              <w:rPr>
                <w:rFonts w:ascii="Calibri" w:hAnsi="Calibri" w:cs="Calibri"/>
                <w:color w:val="000000"/>
              </w:rPr>
              <w:t>En termes de visibilité, la mission a noté qu’il n’y a pas de panneaux de visibilité sur les sites du projet;</w:t>
            </w:r>
          </w:p>
          <w:p w:rsidR="00CD09FD" w:rsidRPr="00C075FB" w:rsidRDefault="00F05064" w:rsidP="00611D48">
            <w:pPr>
              <w:pStyle w:val="Corpsdetexte"/>
              <w:numPr>
                <w:ilvl w:val="0"/>
                <w:numId w:val="17"/>
              </w:numPr>
              <w:jc w:val="both"/>
              <w:rPr>
                <w:rFonts w:ascii="Calibri" w:hAnsi="Calibri" w:cs="Calibri"/>
                <w:color w:val="auto"/>
              </w:rPr>
            </w:pPr>
            <w:r>
              <w:rPr>
                <w:rFonts w:ascii="Calibri" w:hAnsi="Calibri" w:cs="Calibri"/>
                <w:color w:val="000000"/>
              </w:rPr>
              <w:t xml:space="preserve">En termes d’impact, bien que </w:t>
            </w:r>
            <w:r w:rsidR="009F5B3E">
              <w:rPr>
                <w:rFonts w:ascii="Calibri" w:hAnsi="Calibri" w:cs="Calibri"/>
                <w:color w:val="000000"/>
              </w:rPr>
              <w:t>la mise en valeur d</w:t>
            </w:r>
            <w:r>
              <w:rPr>
                <w:rFonts w:ascii="Calibri" w:hAnsi="Calibri" w:cs="Calibri"/>
                <w:color w:val="000000"/>
              </w:rPr>
              <w:t xml:space="preserve">es sites </w:t>
            </w:r>
            <w:r w:rsidR="009F5B3E">
              <w:rPr>
                <w:rFonts w:ascii="Calibri" w:hAnsi="Calibri" w:cs="Calibri"/>
                <w:color w:val="000000"/>
              </w:rPr>
              <w:t>n’ait</w:t>
            </w:r>
            <w:r>
              <w:rPr>
                <w:rFonts w:ascii="Calibri" w:hAnsi="Calibri" w:cs="Calibri"/>
                <w:color w:val="000000"/>
              </w:rPr>
              <w:t xml:space="preserve"> pas encore commencé, les producteurs affirment que le projet a amélioré leur accès à l’eau pour l’irrigation en les dotant de puits maraichers</w:t>
            </w:r>
            <w:r w:rsidR="006A7044">
              <w:rPr>
                <w:rFonts w:asciiTheme="minorHAnsi" w:hAnsiTheme="minorHAnsi"/>
                <w:color w:val="auto"/>
                <w:sz w:val="22"/>
                <w:szCs w:val="22"/>
                <w:lang w:val="fr-FR"/>
              </w:rPr>
              <w:t>.</w:t>
            </w:r>
          </w:p>
          <w:p w:rsidR="00C075FB" w:rsidRPr="006A7044" w:rsidRDefault="00C075FB" w:rsidP="00C075FB">
            <w:pPr>
              <w:pStyle w:val="Corpsdetexte"/>
              <w:ind w:left="1068"/>
              <w:jc w:val="both"/>
              <w:rPr>
                <w:rFonts w:ascii="Calibri" w:hAnsi="Calibri" w:cs="Calibri"/>
                <w:color w:val="auto"/>
              </w:rPr>
            </w:pPr>
          </w:p>
          <w:p w:rsidR="0054290F" w:rsidRDefault="00C075FB" w:rsidP="0021101C">
            <w:pPr>
              <w:pStyle w:val="Corpsdetexte"/>
              <w:jc w:val="both"/>
              <w:rPr>
                <w:rFonts w:ascii="Calibri" w:hAnsi="Calibri" w:cs="Calibri"/>
                <w:color w:val="auto"/>
              </w:rPr>
            </w:pPr>
            <w:r>
              <w:rPr>
                <w:rFonts w:ascii="Calibri" w:hAnsi="Calibri" w:cs="Calibri"/>
                <w:color w:val="auto"/>
              </w:rPr>
              <w:t>A l’issue de la phase 1 de visite des sites du projet FAO/PNUD, la mission a tenu à rencontrer le SGA du Gouvernorat de Zinder pour lui faire une restitution des constats faits sur le terrain.</w:t>
            </w:r>
            <w:r w:rsidR="00DA04BE">
              <w:rPr>
                <w:rFonts w:ascii="Calibri" w:hAnsi="Calibri" w:cs="Calibri"/>
                <w:color w:val="auto"/>
              </w:rPr>
              <w:t xml:space="preserve"> Cette restitution a été faite en présence de Chargé de bureau de la FAO Zinder. Le SGA a profité de l’opportunité pour informer la mission d’un renforcement des cadres de l’agriculture envisagé dans la région, ce qui permettra de combler le gap constaté à Dungass.</w:t>
            </w:r>
          </w:p>
          <w:p w:rsidR="0005672A" w:rsidRDefault="0005672A" w:rsidP="0021101C">
            <w:pPr>
              <w:pStyle w:val="Corpsdetexte"/>
              <w:jc w:val="both"/>
              <w:rPr>
                <w:rFonts w:ascii="Calibri" w:hAnsi="Calibri" w:cs="Calibri"/>
                <w:color w:val="auto"/>
              </w:rPr>
            </w:pPr>
          </w:p>
          <w:p w:rsidR="0005672A" w:rsidRDefault="0005672A" w:rsidP="0005672A">
            <w:pPr>
              <w:jc w:val="both"/>
              <w:rPr>
                <w:rFonts w:asciiTheme="minorHAnsi" w:hAnsiTheme="minorHAnsi" w:cstheme="minorHAnsi"/>
                <w:color w:val="auto"/>
                <w:lang w:val="fr-FR"/>
              </w:rPr>
            </w:pPr>
            <w:r>
              <w:rPr>
                <w:rFonts w:asciiTheme="minorHAnsi" w:hAnsiTheme="minorHAnsi" w:cstheme="minorHAnsi"/>
                <w:color w:val="auto"/>
                <w:lang w:val="fr-FR"/>
              </w:rPr>
              <w:t xml:space="preserve">En ce qui concerne la </w:t>
            </w:r>
            <w:r>
              <w:rPr>
                <w:rFonts w:asciiTheme="minorHAnsi" w:hAnsiTheme="minorHAnsi" w:cstheme="minorHAnsi"/>
                <w:b/>
                <w:color w:val="auto"/>
                <w:lang w:val="fr-FR"/>
              </w:rPr>
              <w:t>phase 2</w:t>
            </w:r>
            <w:r>
              <w:rPr>
                <w:rFonts w:asciiTheme="minorHAnsi" w:hAnsiTheme="minorHAnsi" w:cstheme="minorHAnsi"/>
                <w:color w:val="auto"/>
                <w:lang w:val="fr-FR"/>
              </w:rPr>
              <w:t xml:space="preserve">, les principaux constats </w:t>
            </w:r>
            <w:r w:rsidR="00153DC6">
              <w:rPr>
                <w:rFonts w:asciiTheme="minorHAnsi" w:hAnsiTheme="minorHAnsi" w:cstheme="minorHAnsi"/>
                <w:color w:val="auto"/>
                <w:lang w:val="fr-FR"/>
              </w:rPr>
              <w:t xml:space="preserve">qui ressortent des </w:t>
            </w:r>
            <w:r w:rsidR="00466E04">
              <w:rPr>
                <w:rFonts w:asciiTheme="minorHAnsi" w:hAnsiTheme="minorHAnsi" w:cstheme="minorHAnsi"/>
                <w:color w:val="auto"/>
                <w:lang w:val="fr-FR"/>
              </w:rPr>
              <w:t>discussions</w:t>
            </w:r>
            <w:r w:rsidRPr="00A240C4">
              <w:rPr>
                <w:rFonts w:asciiTheme="minorHAnsi" w:hAnsiTheme="minorHAnsi" w:cstheme="minorHAnsi"/>
                <w:color w:val="auto"/>
                <w:lang w:val="fr-FR"/>
              </w:rPr>
              <w:t xml:space="preserve"> </w:t>
            </w:r>
            <w:r>
              <w:rPr>
                <w:rFonts w:asciiTheme="minorHAnsi" w:hAnsiTheme="minorHAnsi" w:cstheme="minorHAnsi"/>
                <w:color w:val="auto"/>
                <w:lang w:val="fr-FR"/>
              </w:rPr>
              <w:t xml:space="preserve">à l’issue des </w:t>
            </w:r>
            <w:r w:rsidR="00466E04">
              <w:rPr>
                <w:rFonts w:asciiTheme="minorHAnsi" w:hAnsiTheme="minorHAnsi" w:cstheme="minorHAnsi"/>
                <w:color w:val="auto"/>
                <w:lang w:val="fr-FR"/>
              </w:rPr>
              <w:t xml:space="preserve">présentations faites lors des </w:t>
            </w:r>
            <w:r>
              <w:rPr>
                <w:rFonts w:asciiTheme="minorHAnsi" w:hAnsiTheme="minorHAnsi" w:cstheme="minorHAnsi"/>
                <w:color w:val="auto"/>
                <w:lang w:val="fr-FR"/>
              </w:rPr>
              <w:t xml:space="preserve">sessions de comité de pilotage des projets PLECO et Niger Fauna Corridors </w:t>
            </w:r>
            <w:r w:rsidRPr="00A240C4">
              <w:rPr>
                <w:rFonts w:asciiTheme="minorHAnsi" w:hAnsiTheme="minorHAnsi" w:cstheme="minorHAnsi"/>
                <w:color w:val="auto"/>
                <w:lang w:val="fr-FR"/>
              </w:rPr>
              <w:t>sont les suivants :</w:t>
            </w:r>
          </w:p>
          <w:p w:rsidR="00466E04" w:rsidRPr="008B35E5" w:rsidRDefault="00466E04" w:rsidP="008B35E5">
            <w:pPr>
              <w:pStyle w:val="Paragraphedeliste"/>
              <w:numPr>
                <w:ilvl w:val="0"/>
                <w:numId w:val="36"/>
              </w:numPr>
              <w:jc w:val="both"/>
              <w:rPr>
                <w:rFonts w:asciiTheme="minorHAnsi" w:hAnsiTheme="minorHAnsi" w:cstheme="minorHAnsi"/>
                <w:b/>
                <w:color w:val="auto"/>
                <w:lang w:val="fr-FR"/>
              </w:rPr>
            </w:pPr>
            <w:r w:rsidRPr="008B35E5">
              <w:rPr>
                <w:rFonts w:asciiTheme="minorHAnsi" w:hAnsiTheme="minorHAnsi" w:cstheme="minorHAnsi"/>
                <w:b/>
                <w:color w:val="auto"/>
                <w:lang w:val="fr-FR"/>
              </w:rPr>
              <w:lastRenderedPageBreak/>
              <w:t>Pour le projet Niger Fauna Corridors :</w:t>
            </w:r>
          </w:p>
          <w:p w:rsidR="00466E04" w:rsidRPr="00466E04" w:rsidRDefault="00466E04" w:rsidP="009F5B3E">
            <w:pPr>
              <w:pStyle w:val="Paragraphedeliste"/>
              <w:numPr>
                <w:ilvl w:val="0"/>
                <w:numId w:val="35"/>
              </w:numPr>
              <w:suppressAutoHyphens/>
              <w:spacing w:after="120"/>
              <w:jc w:val="both"/>
              <w:rPr>
                <w:rFonts w:asciiTheme="minorHAnsi" w:hAnsiTheme="minorHAnsi"/>
              </w:rPr>
            </w:pPr>
            <w:r w:rsidRPr="00466E04">
              <w:rPr>
                <w:rFonts w:asciiTheme="minorHAnsi" w:hAnsiTheme="minorHAnsi"/>
              </w:rPr>
              <w:t xml:space="preserve">un niveau satisfaisant de mise en œuvre des recommandations de la précédente réunion du comité de pilotage;    </w:t>
            </w:r>
          </w:p>
          <w:p w:rsidR="00466E04" w:rsidRDefault="00466E04" w:rsidP="009F5B3E">
            <w:pPr>
              <w:pStyle w:val="Paragraphedeliste"/>
              <w:numPr>
                <w:ilvl w:val="0"/>
                <w:numId w:val="35"/>
              </w:numPr>
              <w:suppressAutoHyphens/>
              <w:spacing w:after="120"/>
              <w:jc w:val="both"/>
              <w:rPr>
                <w:rFonts w:asciiTheme="minorHAnsi" w:hAnsiTheme="minorHAnsi"/>
              </w:rPr>
            </w:pPr>
            <w:r w:rsidRPr="00466E04">
              <w:rPr>
                <w:rFonts w:asciiTheme="minorHAnsi" w:hAnsiTheme="minorHAnsi"/>
              </w:rPr>
              <w:t>un niveau satisfaisant des résultats atteints par le projet pour l’année 2013 ;</w:t>
            </w:r>
          </w:p>
          <w:p w:rsidR="00466E04" w:rsidRPr="00466E04" w:rsidRDefault="00466E04" w:rsidP="009F5B3E">
            <w:pPr>
              <w:pStyle w:val="Paragraphedeliste"/>
              <w:numPr>
                <w:ilvl w:val="0"/>
                <w:numId w:val="35"/>
              </w:numPr>
              <w:suppressAutoHyphens/>
              <w:spacing w:after="120"/>
              <w:jc w:val="both"/>
              <w:rPr>
                <w:rFonts w:asciiTheme="minorHAnsi" w:hAnsiTheme="minorHAnsi"/>
              </w:rPr>
            </w:pPr>
            <w:r w:rsidRPr="00466E04">
              <w:rPr>
                <w:rFonts w:asciiTheme="minorHAnsi" w:hAnsiTheme="minorHAnsi"/>
              </w:rPr>
              <w:t>Le réajustement de la programmation des activités de l’année 2014 compte tenu du retard accusé avant la tenue du Comité de pilotage ;</w:t>
            </w:r>
          </w:p>
          <w:p w:rsidR="00466E04" w:rsidRDefault="00466E04" w:rsidP="009F5B3E">
            <w:pPr>
              <w:pStyle w:val="Paragraphedeliste"/>
              <w:numPr>
                <w:ilvl w:val="0"/>
                <w:numId w:val="35"/>
              </w:numPr>
              <w:suppressAutoHyphens/>
              <w:spacing w:after="120"/>
              <w:jc w:val="both"/>
              <w:rPr>
                <w:rFonts w:asciiTheme="minorHAnsi" w:hAnsiTheme="minorHAnsi"/>
              </w:rPr>
            </w:pPr>
            <w:r w:rsidRPr="00466E04">
              <w:rPr>
                <w:rFonts w:asciiTheme="minorHAnsi" w:hAnsiTheme="minorHAnsi"/>
              </w:rPr>
              <w:t>L’implication de toutes les parties prenantes dans le processus de la création du corridor de faune et le renforcement de leurs capacités ;</w:t>
            </w:r>
          </w:p>
          <w:p w:rsidR="009F5B3E" w:rsidRDefault="00EF6073" w:rsidP="009F5B3E">
            <w:pPr>
              <w:pStyle w:val="Paragraphedeliste"/>
              <w:numPr>
                <w:ilvl w:val="0"/>
                <w:numId w:val="35"/>
              </w:numPr>
              <w:suppressAutoHyphens/>
              <w:spacing w:after="120"/>
              <w:jc w:val="both"/>
              <w:rPr>
                <w:rFonts w:asciiTheme="minorHAnsi" w:hAnsiTheme="minorHAnsi"/>
              </w:rPr>
            </w:pPr>
            <w:r>
              <w:rPr>
                <w:rFonts w:asciiTheme="minorHAnsi" w:hAnsiTheme="minorHAnsi"/>
              </w:rPr>
              <w:t>La prise en compte de certains</w:t>
            </w:r>
            <w:r w:rsidR="008B35E5" w:rsidRPr="008B35E5">
              <w:rPr>
                <w:rFonts w:asciiTheme="minorHAnsi" w:hAnsiTheme="minorHAnsi"/>
              </w:rPr>
              <w:t xml:space="preserve"> outils dans le suivi des indicateurs </w:t>
            </w:r>
            <w:r>
              <w:rPr>
                <w:rFonts w:asciiTheme="minorHAnsi" w:hAnsiTheme="minorHAnsi"/>
              </w:rPr>
              <w:t xml:space="preserve">de performance </w:t>
            </w:r>
            <w:r w:rsidR="008B35E5" w:rsidRPr="008B35E5">
              <w:rPr>
                <w:rFonts w:asciiTheme="minorHAnsi" w:hAnsiTheme="minorHAnsi"/>
              </w:rPr>
              <w:t xml:space="preserve">du projet afin de préparer les évaluations à mi-parcours et finales du projet. </w:t>
            </w:r>
          </w:p>
          <w:p w:rsidR="009F5B3E" w:rsidRPr="009F5B3E" w:rsidRDefault="009F5B3E" w:rsidP="009F5B3E">
            <w:pPr>
              <w:pStyle w:val="Paragraphedeliste"/>
              <w:suppressAutoHyphens/>
              <w:spacing w:after="120"/>
              <w:jc w:val="both"/>
              <w:rPr>
                <w:rFonts w:asciiTheme="minorHAnsi" w:hAnsiTheme="minorHAnsi"/>
              </w:rPr>
            </w:pPr>
          </w:p>
          <w:p w:rsidR="009F5B3E" w:rsidRPr="009F5B3E" w:rsidRDefault="009F5B3E" w:rsidP="009F5B3E">
            <w:pPr>
              <w:pStyle w:val="Paragraphedeliste"/>
              <w:numPr>
                <w:ilvl w:val="0"/>
                <w:numId w:val="36"/>
              </w:numPr>
              <w:suppressAutoHyphens/>
              <w:spacing w:line="360" w:lineRule="auto"/>
              <w:jc w:val="both"/>
              <w:rPr>
                <w:rFonts w:asciiTheme="minorHAnsi" w:hAnsiTheme="minorHAnsi"/>
                <w:b/>
              </w:rPr>
            </w:pPr>
            <w:r w:rsidRPr="009F5B3E">
              <w:rPr>
                <w:rFonts w:asciiTheme="minorHAnsi" w:hAnsiTheme="minorHAnsi"/>
                <w:b/>
              </w:rPr>
              <w:t>Pour le projet PLECO</w:t>
            </w:r>
            <w:r>
              <w:rPr>
                <w:rFonts w:asciiTheme="minorHAnsi" w:hAnsiTheme="minorHAnsi"/>
                <w:b/>
              </w:rPr>
              <w:t> :</w:t>
            </w:r>
          </w:p>
          <w:p w:rsidR="009F5B3E" w:rsidRPr="009F5B3E" w:rsidRDefault="009F5B3E" w:rsidP="009F5B3E">
            <w:pPr>
              <w:pStyle w:val="Paragraphedeliste"/>
              <w:numPr>
                <w:ilvl w:val="0"/>
                <w:numId w:val="35"/>
              </w:numPr>
              <w:suppressAutoHyphens/>
              <w:spacing w:after="120"/>
              <w:jc w:val="both"/>
              <w:rPr>
                <w:rFonts w:asciiTheme="minorHAnsi" w:hAnsiTheme="minorHAnsi"/>
              </w:rPr>
            </w:pPr>
            <w:r w:rsidRPr="009F5B3E">
              <w:rPr>
                <w:rFonts w:asciiTheme="minorHAnsi" w:hAnsiTheme="minorHAnsi"/>
              </w:rPr>
              <w:t xml:space="preserve">un niveau satisfaisant de mise en œuvre des recommandations du précédent comité de pilotage;    </w:t>
            </w:r>
          </w:p>
          <w:p w:rsidR="009F5B3E" w:rsidRPr="009F5B3E" w:rsidRDefault="009F5B3E" w:rsidP="009F5B3E">
            <w:pPr>
              <w:pStyle w:val="Paragraphedeliste"/>
              <w:numPr>
                <w:ilvl w:val="0"/>
                <w:numId w:val="35"/>
              </w:numPr>
              <w:suppressAutoHyphens/>
              <w:spacing w:after="120"/>
              <w:jc w:val="both"/>
              <w:rPr>
                <w:rFonts w:asciiTheme="minorHAnsi" w:hAnsiTheme="minorHAnsi"/>
              </w:rPr>
            </w:pPr>
            <w:r w:rsidRPr="009F5B3E">
              <w:rPr>
                <w:rFonts w:asciiTheme="minorHAnsi" w:hAnsiTheme="minorHAnsi"/>
              </w:rPr>
              <w:t>un niveau satisfaisant d’atteinte des réalisations du projet en 2013 ;</w:t>
            </w:r>
          </w:p>
          <w:p w:rsidR="009F5B3E" w:rsidRDefault="009F5B3E" w:rsidP="009F5B3E">
            <w:pPr>
              <w:pStyle w:val="Paragraphedeliste"/>
              <w:numPr>
                <w:ilvl w:val="0"/>
                <w:numId w:val="35"/>
              </w:numPr>
              <w:suppressAutoHyphens/>
              <w:spacing w:after="120"/>
              <w:jc w:val="both"/>
              <w:rPr>
                <w:rFonts w:asciiTheme="minorHAnsi" w:hAnsiTheme="minorHAnsi"/>
              </w:rPr>
            </w:pPr>
            <w:r w:rsidRPr="009F5B3E">
              <w:rPr>
                <w:rFonts w:asciiTheme="minorHAnsi" w:hAnsiTheme="minorHAnsi"/>
              </w:rPr>
              <w:t>une programmation réalist</w:t>
            </w:r>
            <w:r w:rsidR="00CB126E">
              <w:rPr>
                <w:rFonts w:asciiTheme="minorHAnsi" w:hAnsiTheme="minorHAnsi"/>
              </w:rPr>
              <w:t>e des activités de l’année 2014;</w:t>
            </w:r>
            <w:r w:rsidRPr="009F5B3E">
              <w:rPr>
                <w:rFonts w:asciiTheme="minorHAnsi" w:hAnsiTheme="minorHAnsi"/>
              </w:rPr>
              <w:t xml:space="preserve"> </w:t>
            </w:r>
          </w:p>
          <w:p w:rsidR="00CB126E" w:rsidRDefault="00CB126E" w:rsidP="009F5B3E">
            <w:pPr>
              <w:pStyle w:val="Paragraphedeliste"/>
              <w:numPr>
                <w:ilvl w:val="0"/>
                <w:numId w:val="35"/>
              </w:numPr>
              <w:suppressAutoHyphens/>
              <w:spacing w:after="120"/>
              <w:jc w:val="both"/>
              <w:rPr>
                <w:rFonts w:asciiTheme="minorHAnsi" w:hAnsiTheme="minorHAnsi"/>
              </w:rPr>
            </w:pPr>
            <w:r>
              <w:rPr>
                <w:rFonts w:asciiTheme="minorHAnsi" w:hAnsiTheme="minorHAnsi"/>
              </w:rPr>
              <w:t>Le suivi écologique de l’ensablement sur les sites du projet par le CNSEE ne se fait pas régulièrement par insuffisance de moyens logistiques;</w:t>
            </w:r>
          </w:p>
          <w:p w:rsidR="00CB126E" w:rsidRDefault="00CB126E" w:rsidP="009F5B3E">
            <w:pPr>
              <w:pStyle w:val="Paragraphedeliste"/>
              <w:numPr>
                <w:ilvl w:val="0"/>
                <w:numId w:val="35"/>
              </w:numPr>
              <w:suppressAutoHyphens/>
              <w:spacing w:after="120"/>
              <w:jc w:val="both"/>
              <w:rPr>
                <w:rFonts w:asciiTheme="minorHAnsi" w:hAnsiTheme="minorHAnsi"/>
              </w:rPr>
            </w:pPr>
            <w:r>
              <w:rPr>
                <w:rFonts w:asciiTheme="minorHAnsi" w:hAnsiTheme="minorHAnsi"/>
              </w:rPr>
              <w:t>Le partenariat tissé entre le projet et l’université a conduit à obtenir des résultats probants en matière de lutte contre l’ensablement;</w:t>
            </w:r>
          </w:p>
          <w:p w:rsidR="00CB126E" w:rsidRDefault="00CB126E" w:rsidP="009F5B3E">
            <w:pPr>
              <w:pStyle w:val="Paragraphedeliste"/>
              <w:numPr>
                <w:ilvl w:val="0"/>
                <w:numId w:val="35"/>
              </w:numPr>
              <w:suppressAutoHyphens/>
              <w:spacing w:after="120"/>
              <w:jc w:val="both"/>
              <w:rPr>
                <w:rFonts w:asciiTheme="minorHAnsi" w:hAnsiTheme="minorHAnsi"/>
              </w:rPr>
            </w:pPr>
            <w:r>
              <w:rPr>
                <w:rFonts w:asciiTheme="minorHAnsi" w:hAnsiTheme="minorHAnsi"/>
              </w:rPr>
              <w:t>L’effectivité de la prise en compte du genre dans les activités du projet</w:t>
            </w:r>
            <w:r w:rsidR="00207AAF">
              <w:rPr>
                <w:rFonts w:asciiTheme="minorHAnsi" w:hAnsiTheme="minorHAnsi"/>
              </w:rPr>
              <w:t>;</w:t>
            </w:r>
          </w:p>
          <w:p w:rsidR="00207AAF" w:rsidRPr="009F5B3E" w:rsidRDefault="00207AAF" w:rsidP="009F5B3E">
            <w:pPr>
              <w:pStyle w:val="Paragraphedeliste"/>
              <w:numPr>
                <w:ilvl w:val="0"/>
                <w:numId w:val="35"/>
              </w:numPr>
              <w:suppressAutoHyphens/>
              <w:spacing w:after="120"/>
              <w:jc w:val="both"/>
              <w:rPr>
                <w:rFonts w:asciiTheme="minorHAnsi" w:hAnsiTheme="minorHAnsi"/>
              </w:rPr>
            </w:pPr>
            <w:r>
              <w:rPr>
                <w:rFonts w:asciiTheme="minorHAnsi" w:hAnsiTheme="minorHAnsi"/>
              </w:rPr>
              <w:t>Le renforcement de la résilience des populations bénéficiaires grâce aux revenus générés par les activités du projet (Food for work, Cash for work, rémunération des femmes pépiniéristes..etc.)</w:t>
            </w:r>
          </w:p>
          <w:p w:rsidR="0005672A" w:rsidRDefault="0005672A" w:rsidP="0005672A">
            <w:pPr>
              <w:jc w:val="both"/>
              <w:rPr>
                <w:rFonts w:asciiTheme="minorHAnsi" w:hAnsiTheme="minorHAnsi" w:cstheme="minorHAnsi"/>
                <w:color w:val="auto"/>
                <w:lang w:val="fr-FR"/>
              </w:rPr>
            </w:pPr>
          </w:p>
          <w:p w:rsidR="0005672A" w:rsidRDefault="0005672A" w:rsidP="0005672A">
            <w:pPr>
              <w:jc w:val="both"/>
              <w:rPr>
                <w:rFonts w:asciiTheme="minorHAnsi" w:hAnsiTheme="minorHAnsi" w:cstheme="minorHAnsi"/>
                <w:color w:val="auto"/>
                <w:lang w:val="fr-FR"/>
              </w:rPr>
            </w:pPr>
            <w:r>
              <w:rPr>
                <w:rFonts w:asciiTheme="minorHAnsi" w:hAnsiTheme="minorHAnsi" w:cstheme="minorHAnsi"/>
                <w:color w:val="auto"/>
                <w:lang w:val="fr-FR"/>
              </w:rPr>
              <w:t xml:space="preserve">En ce qui concerne la </w:t>
            </w:r>
            <w:r>
              <w:rPr>
                <w:rFonts w:asciiTheme="minorHAnsi" w:hAnsiTheme="minorHAnsi" w:cstheme="minorHAnsi"/>
                <w:b/>
                <w:color w:val="auto"/>
                <w:lang w:val="fr-FR"/>
              </w:rPr>
              <w:t>phase 3</w:t>
            </w:r>
            <w:r>
              <w:rPr>
                <w:rFonts w:asciiTheme="minorHAnsi" w:hAnsiTheme="minorHAnsi" w:cstheme="minorHAnsi"/>
                <w:color w:val="auto"/>
                <w:lang w:val="fr-FR"/>
              </w:rPr>
              <w:t>, les principaux constats faits par</w:t>
            </w:r>
            <w:r w:rsidRPr="00A240C4">
              <w:rPr>
                <w:rFonts w:asciiTheme="minorHAnsi" w:hAnsiTheme="minorHAnsi" w:cstheme="minorHAnsi"/>
                <w:color w:val="auto"/>
                <w:lang w:val="fr-FR"/>
              </w:rPr>
              <w:t xml:space="preserve"> la mission </w:t>
            </w:r>
            <w:r>
              <w:rPr>
                <w:rFonts w:asciiTheme="minorHAnsi" w:hAnsiTheme="minorHAnsi" w:cstheme="minorHAnsi"/>
                <w:color w:val="auto"/>
                <w:lang w:val="fr-FR"/>
              </w:rPr>
              <w:t xml:space="preserve">à l’issue des visites des sites du projet PLECO effectuées à Gouré </w:t>
            </w:r>
            <w:r w:rsidRPr="00A240C4">
              <w:rPr>
                <w:rFonts w:asciiTheme="minorHAnsi" w:hAnsiTheme="minorHAnsi" w:cstheme="minorHAnsi"/>
                <w:color w:val="auto"/>
                <w:lang w:val="fr-FR"/>
              </w:rPr>
              <w:t>sont les suivants :</w:t>
            </w:r>
          </w:p>
          <w:p w:rsidR="0005672A" w:rsidRDefault="0005672A" w:rsidP="0005672A">
            <w:pPr>
              <w:jc w:val="both"/>
              <w:rPr>
                <w:rFonts w:asciiTheme="minorHAnsi" w:hAnsiTheme="minorHAnsi" w:cstheme="minorHAnsi"/>
                <w:color w:val="auto"/>
                <w:lang w:val="fr-FR"/>
              </w:rPr>
            </w:pPr>
          </w:p>
          <w:p w:rsidR="006312BA" w:rsidRPr="00AC2DEC" w:rsidRDefault="008C0BCC" w:rsidP="00AC2DEC">
            <w:pPr>
              <w:pStyle w:val="Paragraphedeliste"/>
              <w:numPr>
                <w:ilvl w:val="0"/>
                <w:numId w:val="34"/>
              </w:numPr>
              <w:jc w:val="both"/>
              <w:rPr>
                <w:rFonts w:asciiTheme="minorHAnsi" w:hAnsiTheme="minorHAnsi" w:cstheme="minorHAnsi"/>
                <w:color w:val="auto"/>
                <w:lang w:val="fr-FR"/>
              </w:rPr>
            </w:pPr>
            <w:r w:rsidRPr="00AC2DEC">
              <w:rPr>
                <w:rFonts w:asciiTheme="minorHAnsi" w:hAnsiTheme="minorHAnsi" w:cstheme="minorHAnsi"/>
                <w:color w:val="auto"/>
                <w:lang w:val="fr-FR"/>
              </w:rPr>
              <w:t xml:space="preserve">Sur le </w:t>
            </w:r>
            <w:r w:rsidR="000331D5">
              <w:rPr>
                <w:rFonts w:asciiTheme="minorHAnsi" w:hAnsiTheme="minorHAnsi" w:cstheme="minorHAnsi"/>
                <w:color w:val="auto"/>
                <w:lang w:val="fr-FR"/>
              </w:rPr>
              <w:t xml:space="preserve">premier </w:t>
            </w:r>
            <w:r w:rsidRPr="00AC2DEC">
              <w:rPr>
                <w:rFonts w:asciiTheme="minorHAnsi" w:hAnsiTheme="minorHAnsi" w:cstheme="minorHAnsi"/>
                <w:color w:val="auto"/>
                <w:lang w:val="fr-FR"/>
              </w:rPr>
              <w:t>site de Inguel Kelia, la mission a été impressionné par une cuvette menacée par un front dunaire. Cette cuvette devrait faire l’objet d’un aménagement cette année afin de la protéger du phénomène d’</w:t>
            </w:r>
            <w:r w:rsidR="000C64D0" w:rsidRPr="00AC2DEC">
              <w:rPr>
                <w:rFonts w:asciiTheme="minorHAnsi" w:hAnsiTheme="minorHAnsi" w:cstheme="minorHAnsi"/>
                <w:color w:val="auto"/>
                <w:lang w:val="fr-FR"/>
              </w:rPr>
              <w:t>ensablement et de préserver les moyens d’existence qui s’y trouve</w:t>
            </w:r>
            <w:r w:rsidR="006312BA" w:rsidRPr="00AC2DEC">
              <w:rPr>
                <w:rFonts w:asciiTheme="minorHAnsi" w:hAnsiTheme="minorHAnsi" w:cstheme="minorHAnsi"/>
                <w:color w:val="auto"/>
                <w:lang w:val="fr-FR"/>
              </w:rPr>
              <w:t>nt</w:t>
            </w:r>
            <w:r w:rsidR="000C64D0" w:rsidRPr="00AC2DEC">
              <w:rPr>
                <w:rFonts w:asciiTheme="minorHAnsi" w:hAnsiTheme="minorHAnsi" w:cstheme="minorHAnsi"/>
                <w:color w:val="auto"/>
                <w:lang w:val="fr-FR"/>
              </w:rPr>
              <w:t xml:space="preserve"> (puits, terres cultivables)</w:t>
            </w:r>
            <w:r w:rsidR="006312BA" w:rsidRPr="00AC2DEC">
              <w:rPr>
                <w:rFonts w:asciiTheme="minorHAnsi" w:hAnsiTheme="minorHAnsi" w:cstheme="minorHAnsi"/>
                <w:color w:val="auto"/>
                <w:lang w:val="fr-FR"/>
              </w:rPr>
              <w:t> ;</w:t>
            </w:r>
          </w:p>
          <w:p w:rsidR="0005672A" w:rsidRDefault="006312BA" w:rsidP="00AC2DEC">
            <w:pPr>
              <w:pStyle w:val="Paragraphedeliste"/>
              <w:numPr>
                <w:ilvl w:val="0"/>
                <w:numId w:val="34"/>
              </w:numPr>
              <w:jc w:val="both"/>
              <w:rPr>
                <w:rFonts w:asciiTheme="minorHAnsi" w:hAnsiTheme="minorHAnsi" w:cstheme="minorHAnsi"/>
                <w:color w:val="auto"/>
                <w:lang w:val="fr-FR"/>
              </w:rPr>
            </w:pPr>
            <w:r w:rsidRPr="00AC2DEC">
              <w:rPr>
                <w:rFonts w:asciiTheme="minorHAnsi" w:hAnsiTheme="minorHAnsi" w:cstheme="minorHAnsi"/>
                <w:color w:val="auto"/>
                <w:lang w:val="fr-FR"/>
              </w:rPr>
              <w:t xml:space="preserve">Sur le </w:t>
            </w:r>
            <w:r w:rsidR="000331D5">
              <w:rPr>
                <w:rFonts w:asciiTheme="minorHAnsi" w:hAnsiTheme="minorHAnsi" w:cstheme="minorHAnsi"/>
                <w:color w:val="auto"/>
                <w:lang w:val="fr-FR"/>
              </w:rPr>
              <w:t xml:space="preserve">deuxième </w:t>
            </w:r>
            <w:r w:rsidRPr="00AC2DEC">
              <w:rPr>
                <w:rFonts w:asciiTheme="minorHAnsi" w:hAnsiTheme="minorHAnsi" w:cstheme="minorHAnsi"/>
                <w:color w:val="auto"/>
                <w:lang w:val="fr-FR"/>
              </w:rPr>
              <w:t xml:space="preserve">site de </w:t>
            </w:r>
            <w:r w:rsidR="000331D5" w:rsidRPr="00AC2DEC">
              <w:rPr>
                <w:rFonts w:asciiTheme="minorHAnsi" w:hAnsiTheme="minorHAnsi" w:cstheme="minorHAnsi"/>
                <w:color w:val="auto"/>
                <w:lang w:val="fr-FR"/>
              </w:rPr>
              <w:t>Inguel Kelia</w:t>
            </w:r>
            <w:r w:rsidRPr="00AC2DEC">
              <w:rPr>
                <w:rFonts w:asciiTheme="minorHAnsi" w:hAnsiTheme="minorHAnsi" w:cstheme="minorHAnsi"/>
                <w:color w:val="auto"/>
                <w:lang w:val="fr-FR"/>
              </w:rPr>
              <w:t>, une cuvette d’une s</w:t>
            </w:r>
            <w:r w:rsidR="00AC2DEC" w:rsidRPr="00AC2DEC">
              <w:rPr>
                <w:rFonts w:asciiTheme="minorHAnsi" w:hAnsiTheme="minorHAnsi" w:cstheme="minorHAnsi"/>
                <w:color w:val="auto"/>
                <w:lang w:val="fr-FR"/>
              </w:rPr>
              <w:t xml:space="preserve">uperficie de 10 ha a été visitée. Cette cuvette est mise en valeur avec la pratique du maraichage. Les bénéficiaires produisent sur ce site du maïs, du blé, du manioc et du gombo. </w:t>
            </w:r>
            <w:r w:rsidR="00C809A1">
              <w:rPr>
                <w:rFonts w:asciiTheme="minorHAnsi" w:hAnsiTheme="minorHAnsi" w:cstheme="minorHAnsi"/>
                <w:color w:val="auto"/>
                <w:lang w:val="fr-FR"/>
              </w:rPr>
              <w:t xml:space="preserve">Le projet PLECO a aidé à l’aménagement de la cuvette pour permettre d’améliorer la production potagère. </w:t>
            </w:r>
            <w:r w:rsidR="00AC2DEC" w:rsidRPr="00AC2DEC">
              <w:rPr>
                <w:rFonts w:asciiTheme="minorHAnsi" w:hAnsiTheme="minorHAnsi" w:cstheme="minorHAnsi"/>
                <w:color w:val="auto"/>
                <w:lang w:val="fr-FR"/>
              </w:rPr>
              <w:t>Au moins 60 chefs de ménages exploitent la cuvette.</w:t>
            </w:r>
            <w:r w:rsidR="008C0BCC" w:rsidRPr="00AC2DEC">
              <w:rPr>
                <w:rFonts w:asciiTheme="minorHAnsi" w:hAnsiTheme="minorHAnsi" w:cstheme="minorHAnsi"/>
                <w:color w:val="auto"/>
                <w:lang w:val="fr-FR"/>
              </w:rPr>
              <w:t xml:space="preserve">  </w:t>
            </w:r>
            <w:r w:rsidR="000331D5">
              <w:rPr>
                <w:rFonts w:asciiTheme="minorHAnsi" w:hAnsiTheme="minorHAnsi" w:cstheme="minorHAnsi"/>
                <w:color w:val="auto"/>
                <w:lang w:val="fr-FR"/>
              </w:rPr>
              <w:t>Les producteurs ont bénéficié d</w:t>
            </w:r>
            <w:r w:rsidR="00C809A1">
              <w:rPr>
                <w:rFonts w:asciiTheme="minorHAnsi" w:hAnsiTheme="minorHAnsi" w:cstheme="minorHAnsi"/>
                <w:color w:val="auto"/>
                <w:lang w:val="fr-FR"/>
              </w:rPr>
              <w:t xml:space="preserve">’appui en intrants agricoles </w:t>
            </w:r>
            <w:r w:rsidR="000331D5">
              <w:rPr>
                <w:rFonts w:asciiTheme="minorHAnsi" w:hAnsiTheme="minorHAnsi" w:cstheme="minorHAnsi"/>
                <w:color w:val="auto"/>
                <w:lang w:val="fr-FR"/>
              </w:rPr>
              <w:t>e</w:t>
            </w:r>
            <w:r w:rsidR="00C809A1">
              <w:rPr>
                <w:rFonts w:asciiTheme="minorHAnsi" w:hAnsiTheme="minorHAnsi" w:cstheme="minorHAnsi"/>
                <w:color w:val="auto"/>
                <w:lang w:val="fr-FR"/>
              </w:rPr>
              <w:t>t de</w:t>
            </w:r>
            <w:r w:rsidR="000331D5">
              <w:rPr>
                <w:rFonts w:asciiTheme="minorHAnsi" w:hAnsiTheme="minorHAnsi" w:cstheme="minorHAnsi"/>
                <w:color w:val="auto"/>
                <w:lang w:val="fr-FR"/>
              </w:rPr>
              <w:t xml:space="preserve"> plusieurs sessions de formation dans le domaine des techniques maraichères et de la maitrise d’eau pour l’irrigation ;</w:t>
            </w:r>
          </w:p>
          <w:p w:rsidR="000331D5" w:rsidRDefault="000331D5" w:rsidP="00AC2DEC">
            <w:pPr>
              <w:pStyle w:val="Paragraphedeliste"/>
              <w:numPr>
                <w:ilvl w:val="0"/>
                <w:numId w:val="34"/>
              </w:numPr>
              <w:jc w:val="both"/>
              <w:rPr>
                <w:rFonts w:asciiTheme="minorHAnsi" w:hAnsiTheme="minorHAnsi" w:cstheme="minorHAnsi"/>
                <w:color w:val="auto"/>
                <w:lang w:val="fr-FR"/>
              </w:rPr>
            </w:pPr>
            <w:r>
              <w:rPr>
                <w:rFonts w:asciiTheme="minorHAnsi" w:hAnsiTheme="minorHAnsi" w:cstheme="minorHAnsi"/>
                <w:color w:val="auto"/>
                <w:lang w:val="fr-FR"/>
              </w:rPr>
              <w:t xml:space="preserve">Sur le site de </w:t>
            </w:r>
            <w:r w:rsidRPr="00AC2DEC">
              <w:rPr>
                <w:rFonts w:asciiTheme="minorHAnsi" w:hAnsiTheme="minorHAnsi" w:cstheme="minorHAnsi"/>
                <w:color w:val="auto"/>
                <w:lang w:val="fr-FR"/>
              </w:rPr>
              <w:t>Kila Kina</w:t>
            </w:r>
            <w:r>
              <w:rPr>
                <w:rFonts w:asciiTheme="minorHAnsi" w:hAnsiTheme="minorHAnsi" w:cstheme="minorHAnsi"/>
                <w:color w:val="auto"/>
                <w:lang w:val="fr-FR"/>
              </w:rPr>
              <w:t xml:space="preserve">, la mission a visité cuvette d’une superficie d’un ha mise en valeur par un jeune producteur très motivé. Cette cuvette a bénéficié d’un appui du projet PLECO en termes d’intrants agricoles, d’équipements (motopompes, petits matériels agricoles) et d’aménagement (forages maraichers, réseau d’irrigation). Le producteur arrive à générer un </w:t>
            </w:r>
            <w:r w:rsidR="00C809A1">
              <w:rPr>
                <w:rFonts w:asciiTheme="minorHAnsi" w:hAnsiTheme="minorHAnsi" w:cstheme="minorHAnsi"/>
                <w:color w:val="auto"/>
                <w:lang w:val="fr-FR"/>
              </w:rPr>
              <w:t>revenu moyen annuel</w:t>
            </w:r>
            <w:r>
              <w:rPr>
                <w:rFonts w:asciiTheme="minorHAnsi" w:hAnsiTheme="minorHAnsi" w:cstheme="minorHAnsi"/>
                <w:color w:val="auto"/>
                <w:lang w:val="fr-FR"/>
              </w:rPr>
              <w:t xml:space="preserve"> d’environ 2 millions </w:t>
            </w:r>
            <w:r w:rsidR="00C809A1">
              <w:rPr>
                <w:rFonts w:asciiTheme="minorHAnsi" w:hAnsiTheme="minorHAnsi" w:cstheme="minorHAnsi"/>
                <w:color w:val="auto"/>
                <w:lang w:val="fr-FR"/>
              </w:rPr>
              <w:t>grâce à la culture de l’oignon ;</w:t>
            </w:r>
          </w:p>
          <w:p w:rsidR="00C809A1" w:rsidRDefault="00C050ED" w:rsidP="00AC2DEC">
            <w:pPr>
              <w:pStyle w:val="Paragraphedeliste"/>
              <w:numPr>
                <w:ilvl w:val="0"/>
                <w:numId w:val="34"/>
              </w:numPr>
              <w:jc w:val="both"/>
              <w:rPr>
                <w:rFonts w:asciiTheme="minorHAnsi" w:hAnsiTheme="minorHAnsi" w:cstheme="minorHAnsi"/>
                <w:color w:val="auto"/>
                <w:lang w:val="fr-FR"/>
              </w:rPr>
            </w:pPr>
            <w:r>
              <w:rPr>
                <w:rFonts w:asciiTheme="minorHAnsi" w:hAnsiTheme="minorHAnsi" w:cstheme="minorHAnsi"/>
                <w:color w:val="auto"/>
                <w:lang w:val="fr-FR"/>
              </w:rPr>
              <w:t xml:space="preserve">D’une manière générale, au niveau des cuvettes agricoles visitées, l’impact des interventions du </w:t>
            </w:r>
            <w:r>
              <w:rPr>
                <w:rFonts w:asciiTheme="minorHAnsi" w:hAnsiTheme="minorHAnsi" w:cstheme="minorHAnsi"/>
                <w:color w:val="auto"/>
                <w:lang w:val="fr-FR"/>
              </w:rPr>
              <w:lastRenderedPageBreak/>
              <w:t>projet PLECO sont palpables. On note par exemple une baisse significative du phénomène d’exode rural des jeunes du département de Gouré vers les pays frontaliers du Niger. Les jeunes producteurs peuvent faire deux campagnes agricoles (une en saison des pluies et une autre en saison sèche grâce au maraichage).</w:t>
            </w:r>
            <w:r w:rsidR="00BD5639">
              <w:rPr>
                <w:rFonts w:asciiTheme="minorHAnsi" w:hAnsiTheme="minorHAnsi" w:cstheme="minorHAnsi"/>
                <w:color w:val="auto"/>
                <w:lang w:val="fr-FR"/>
              </w:rPr>
              <w:t xml:space="preserve"> Sur le plan de la sécurité alimentaire, les ménages peuvent faire face à la période de soudure</w:t>
            </w:r>
            <w:r>
              <w:rPr>
                <w:rFonts w:asciiTheme="minorHAnsi" w:hAnsiTheme="minorHAnsi" w:cstheme="minorHAnsi"/>
                <w:color w:val="auto"/>
                <w:lang w:val="fr-FR"/>
              </w:rPr>
              <w:t xml:space="preserve"> </w:t>
            </w:r>
            <w:r w:rsidR="00BD5639">
              <w:rPr>
                <w:rFonts w:asciiTheme="minorHAnsi" w:hAnsiTheme="minorHAnsi" w:cstheme="minorHAnsi"/>
                <w:color w:val="auto"/>
                <w:lang w:val="fr-FR"/>
              </w:rPr>
              <w:t>car leur taux de couverture des besoins alimentaires s’est amélioré grâce aux AGR mis en place par le PLECO.</w:t>
            </w:r>
          </w:p>
          <w:p w:rsidR="00D17C35" w:rsidRPr="00AC2DEC" w:rsidRDefault="00D17C35" w:rsidP="00AC2DEC">
            <w:pPr>
              <w:pStyle w:val="Paragraphedeliste"/>
              <w:numPr>
                <w:ilvl w:val="0"/>
                <w:numId w:val="34"/>
              </w:numPr>
              <w:jc w:val="both"/>
              <w:rPr>
                <w:rFonts w:asciiTheme="minorHAnsi" w:hAnsiTheme="minorHAnsi" w:cstheme="minorHAnsi"/>
                <w:color w:val="auto"/>
                <w:lang w:val="fr-FR"/>
              </w:rPr>
            </w:pPr>
            <w:r>
              <w:rPr>
                <w:rFonts w:asciiTheme="minorHAnsi" w:hAnsiTheme="minorHAnsi" w:cstheme="minorHAnsi"/>
                <w:color w:val="auto"/>
                <w:lang w:val="fr-FR"/>
              </w:rPr>
              <w:t>Enfin sur le site de fixation des dunes de Koublen doki qui est un ancien site de 2011, la mission a constaté que grâce aux travaux de réhabilitation du site, le phénomène d’ensablement s’est ralenti et les infrastructures autour de ce site sont désormais protegé</w:t>
            </w:r>
          </w:p>
          <w:p w:rsidR="0005672A" w:rsidRDefault="0005672A" w:rsidP="0005672A">
            <w:pPr>
              <w:jc w:val="both"/>
              <w:rPr>
                <w:rFonts w:asciiTheme="minorHAnsi" w:hAnsiTheme="minorHAnsi" w:cstheme="minorHAnsi"/>
                <w:color w:val="auto"/>
                <w:lang w:val="fr-FR"/>
              </w:rPr>
            </w:pPr>
          </w:p>
          <w:p w:rsidR="0005672A" w:rsidRPr="0005672A" w:rsidRDefault="0005672A" w:rsidP="0021101C">
            <w:pPr>
              <w:pStyle w:val="Corpsdetexte"/>
              <w:jc w:val="both"/>
              <w:rPr>
                <w:rFonts w:ascii="Calibri" w:hAnsi="Calibri" w:cs="Calibri"/>
                <w:color w:val="auto"/>
                <w:lang w:val="fr-FR"/>
              </w:rPr>
            </w:pPr>
          </w:p>
          <w:p w:rsidR="0054290F" w:rsidRPr="00151E19" w:rsidRDefault="0054290F" w:rsidP="0021101C">
            <w:pPr>
              <w:pStyle w:val="Corpsdetexte"/>
              <w:jc w:val="both"/>
              <w:rPr>
                <w:rFonts w:ascii="Calibri" w:hAnsi="Calibri" w:cs="Calibri"/>
              </w:rPr>
            </w:pPr>
          </w:p>
        </w:tc>
      </w:tr>
      <w:tr w:rsidR="00BC70B1" w:rsidRPr="00C00DC8" w:rsidTr="00AD3982">
        <w:tc>
          <w:tcPr>
            <w:tcW w:w="3854" w:type="pct"/>
            <w:gridSpan w:val="3"/>
          </w:tcPr>
          <w:p w:rsidR="00BC70B1" w:rsidRPr="009B2261" w:rsidRDefault="00BC70B1" w:rsidP="001B5436">
            <w:pPr>
              <w:jc w:val="both"/>
              <w:rPr>
                <w:rFonts w:asciiTheme="minorHAnsi" w:hAnsiTheme="minorHAnsi" w:cstheme="minorHAnsi"/>
                <w:b/>
                <w:color w:val="auto"/>
                <w:lang w:val="en-US"/>
              </w:rPr>
            </w:pPr>
            <w:r w:rsidRPr="00C00DC8">
              <w:rPr>
                <w:rFonts w:asciiTheme="minorHAnsi" w:hAnsiTheme="minorHAnsi" w:cstheme="minorHAnsi"/>
                <w:b/>
                <w:color w:val="auto"/>
                <w:sz w:val="22"/>
                <w:szCs w:val="22"/>
                <w:lang w:val="en-US"/>
              </w:rPr>
              <w:lastRenderedPageBreak/>
              <w:t>Recommendations/Follow up Actions to be Taken and by Whom/by When:</w:t>
            </w:r>
          </w:p>
          <w:p w:rsidR="00697716" w:rsidRPr="0096303E" w:rsidRDefault="0096303E" w:rsidP="001018D2">
            <w:pPr>
              <w:jc w:val="both"/>
              <w:rPr>
                <w:rFonts w:asciiTheme="minorHAnsi" w:hAnsiTheme="minorHAnsi" w:cstheme="minorHAnsi"/>
                <w:lang w:val="fr-FR"/>
              </w:rPr>
            </w:pPr>
            <w:r w:rsidRPr="0096303E">
              <w:rPr>
                <w:rFonts w:asciiTheme="minorHAnsi" w:hAnsiTheme="minorHAnsi" w:cstheme="minorHAnsi"/>
                <w:lang w:val="fr-FR"/>
              </w:rPr>
              <w:t>A l’issue de la mission,</w:t>
            </w:r>
            <w:r w:rsidR="00560597" w:rsidRPr="0096303E">
              <w:rPr>
                <w:rFonts w:asciiTheme="minorHAnsi" w:hAnsiTheme="minorHAnsi" w:cstheme="minorHAnsi"/>
                <w:lang w:val="fr-FR"/>
              </w:rPr>
              <w:t xml:space="preserve"> les recommandations suivantes</w:t>
            </w:r>
            <w:r w:rsidRPr="0096303E">
              <w:rPr>
                <w:rFonts w:asciiTheme="minorHAnsi" w:hAnsiTheme="minorHAnsi" w:cstheme="minorHAnsi"/>
                <w:lang w:val="fr-FR"/>
              </w:rPr>
              <w:t xml:space="preserve"> ont été formulées</w:t>
            </w:r>
            <w:r w:rsidR="00560597" w:rsidRPr="0096303E">
              <w:rPr>
                <w:rFonts w:asciiTheme="minorHAnsi" w:hAnsiTheme="minorHAnsi" w:cstheme="minorHAnsi"/>
                <w:lang w:val="fr-FR"/>
              </w:rPr>
              <w:t> :</w:t>
            </w:r>
          </w:p>
          <w:p w:rsidR="003B4133" w:rsidRDefault="00697716" w:rsidP="001018D2">
            <w:pPr>
              <w:jc w:val="both"/>
              <w:rPr>
                <w:rFonts w:asciiTheme="minorHAnsi" w:hAnsiTheme="minorHAnsi" w:cstheme="minorHAnsi"/>
                <w:b/>
                <w:lang w:val="fr-FR"/>
              </w:rPr>
            </w:pPr>
            <w:r>
              <w:rPr>
                <w:rFonts w:asciiTheme="minorHAnsi" w:hAnsiTheme="minorHAnsi" w:cstheme="minorHAnsi"/>
                <w:b/>
                <w:lang w:val="fr-FR"/>
              </w:rPr>
              <w:t>A l’endroit du PNUD :</w:t>
            </w:r>
          </w:p>
          <w:p w:rsidR="00222379" w:rsidRDefault="00222379" w:rsidP="00222379">
            <w:pPr>
              <w:suppressAutoHyphens/>
              <w:spacing w:line="360" w:lineRule="auto"/>
              <w:jc w:val="both"/>
              <w:rPr>
                <w:rFonts w:asciiTheme="minorHAnsi" w:hAnsiTheme="minorHAnsi"/>
              </w:rPr>
            </w:pPr>
            <w:r w:rsidRPr="00222379">
              <w:rPr>
                <w:rFonts w:asciiTheme="minorHAnsi" w:hAnsiTheme="minorHAnsi"/>
              </w:rPr>
              <w:t>Faire diligence dans la mise à disposition des avances de fonds ;</w:t>
            </w:r>
          </w:p>
          <w:p w:rsidR="003B4133" w:rsidRPr="00222379" w:rsidRDefault="003B4133" w:rsidP="00222379">
            <w:pPr>
              <w:suppressAutoHyphens/>
              <w:spacing w:line="360" w:lineRule="auto"/>
              <w:jc w:val="both"/>
              <w:rPr>
                <w:rFonts w:asciiTheme="minorHAnsi" w:hAnsiTheme="minorHAnsi"/>
              </w:rPr>
            </w:pPr>
            <w:r>
              <w:rPr>
                <w:rFonts w:asciiTheme="minorHAnsi" w:hAnsiTheme="minorHAnsi" w:cstheme="minorHAnsi"/>
                <w:b/>
                <w:lang w:val="fr-FR"/>
              </w:rPr>
              <w:t>A l’endroit de la FAO :</w:t>
            </w:r>
          </w:p>
          <w:p w:rsidR="003B4133" w:rsidRPr="000B2BE8" w:rsidRDefault="003B4133" w:rsidP="000B2BE8">
            <w:pPr>
              <w:pStyle w:val="Paragraphedeliste"/>
              <w:numPr>
                <w:ilvl w:val="0"/>
                <w:numId w:val="40"/>
              </w:numPr>
              <w:jc w:val="both"/>
              <w:rPr>
                <w:rFonts w:asciiTheme="minorHAnsi" w:hAnsiTheme="minorHAnsi" w:cstheme="minorHAnsi"/>
              </w:rPr>
            </w:pPr>
            <w:r w:rsidRPr="000B2BE8">
              <w:rPr>
                <w:rFonts w:asciiTheme="minorHAnsi" w:hAnsiTheme="minorHAnsi" w:cstheme="minorHAnsi"/>
              </w:rPr>
              <w:t>Renforcer la visibilité du projet OSRO/NER/207/UNJ sur les sites d’intervention;</w:t>
            </w:r>
          </w:p>
          <w:p w:rsidR="00FC305C" w:rsidRPr="000B2BE8" w:rsidRDefault="003B4133" w:rsidP="000B2BE8">
            <w:pPr>
              <w:pStyle w:val="Paragraphedeliste"/>
              <w:numPr>
                <w:ilvl w:val="0"/>
                <w:numId w:val="40"/>
              </w:numPr>
              <w:jc w:val="both"/>
              <w:rPr>
                <w:rFonts w:asciiTheme="minorHAnsi" w:hAnsiTheme="minorHAnsi" w:cstheme="minorHAnsi"/>
              </w:rPr>
            </w:pPr>
            <w:r w:rsidRPr="000B2BE8">
              <w:rPr>
                <w:rFonts w:asciiTheme="minorHAnsi" w:hAnsiTheme="minorHAnsi" w:cstheme="minorHAnsi"/>
              </w:rPr>
              <w:t>Mettre à temps les intrants agricoles et les kits agricoles à la disposition des bénéficiaires du projet OSRO/NER/207/UNJ;</w:t>
            </w:r>
          </w:p>
          <w:p w:rsidR="00FC305C" w:rsidRPr="000B2BE8" w:rsidRDefault="00FC305C" w:rsidP="000B2BE8">
            <w:pPr>
              <w:pStyle w:val="Paragraphedeliste"/>
              <w:numPr>
                <w:ilvl w:val="0"/>
                <w:numId w:val="40"/>
              </w:numPr>
              <w:jc w:val="both"/>
              <w:rPr>
                <w:rFonts w:asciiTheme="minorHAnsi" w:hAnsiTheme="minorHAnsi" w:cstheme="minorHAnsi"/>
              </w:rPr>
            </w:pPr>
            <w:r w:rsidRPr="000B2BE8">
              <w:rPr>
                <w:rFonts w:asciiTheme="minorHAnsi" w:hAnsiTheme="minorHAnsi" w:cstheme="minorHAnsi"/>
              </w:rPr>
              <w:t>Faire un plaidoyer auprès de la mairie de la commune d’intervention pour affecter un agent d’encadrement des bénéficiaires;</w:t>
            </w:r>
          </w:p>
          <w:p w:rsidR="00FC305C" w:rsidRPr="000B2BE8" w:rsidRDefault="00FC305C" w:rsidP="000B2BE8">
            <w:pPr>
              <w:pStyle w:val="Paragraphedeliste"/>
              <w:numPr>
                <w:ilvl w:val="0"/>
                <w:numId w:val="40"/>
              </w:numPr>
              <w:jc w:val="both"/>
              <w:rPr>
                <w:rFonts w:asciiTheme="minorHAnsi" w:hAnsiTheme="minorHAnsi" w:cstheme="minorHAnsi"/>
              </w:rPr>
            </w:pPr>
            <w:r w:rsidRPr="000B2BE8">
              <w:rPr>
                <w:rFonts w:asciiTheme="minorHAnsi" w:hAnsiTheme="minorHAnsi" w:cstheme="minorHAnsi"/>
              </w:rPr>
              <w:t xml:space="preserve">Améliorer </w:t>
            </w:r>
            <w:r w:rsidR="00D55477" w:rsidRPr="000B2BE8">
              <w:rPr>
                <w:rFonts w:asciiTheme="minorHAnsi" w:hAnsiTheme="minorHAnsi" w:cstheme="minorHAnsi"/>
              </w:rPr>
              <w:t xml:space="preserve">la communication à travers </w:t>
            </w:r>
            <w:r w:rsidRPr="000B2BE8">
              <w:rPr>
                <w:rFonts w:asciiTheme="minorHAnsi" w:hAnsiTheme="minorHAnsi" w:cstheme="minorHAnsi"/>
              </w:rPr>
              <w:t>le partage des informations</w:t>
            </w:r>
            <w:r w:rsidR="00D55477" w:rsidRPr="000B2BE8">
              <w:rPr>
                <w:rFonts w:asciiTheme="minorHAnsi" w:hAnsiTheme="minorHAnsi" w:cstheme="minorHAnsi"/>
              </w:rPr>
              <w:t xml:space="preserve"> entre les différents acteurs impliqués dans la mise en œuvre du projet.</w:t>
            </w:r>
          </w:p>
          <w:p w:rsidR="003B4133" w:rsidRPr="003B4133" w:rsidRDefault="003B4133" w:rsidP="001018D2">
            <w:pPr>
              <w:jc w:val="both"/>
              <w:rPr>
                <w:rFonts w:asciiTheme="minorHAnsi" w:hAnsiTheme="minorHAnsi" w:cstheme="minorHAnsi"/>
              </w:rPr>
            </w:pPr>
          </w:p>
          <w:p w:rsidR="003B4133" w:rsidRDefault="00D55477" w:rsidP="001018D2">
            <w:pPr>
              <w:jc w:val="both"/>
              <w:rPr>
                <w:rFonts w:asciiTheme="minorHAnsi" w:hAnsiTheme="minorHAnsi" w:cstheme="minorHAnsi"/>
                <w:b/>
                <w:lang w:val="fr-FR"/>
              </w:rPr>
            </w:pPr>
            <w:r>
              <w:rPr>
                <w:rFonts w:asciiTheme="minorHAnsi" w:hAnsiTheme="minorHAnsi" w:cstheme="minorHAnsi"/>
                <w:b/>
                <w:lang w:val="fr-FR"/>
              </w:rPr>
              <w:t>A l’endroit du PNUD et de la FAO :</w:t>
            </w:r>
          </w:p>
          <w:p w:rsidR="00D55477" w:rsidRDefault="00D55477" w:rsidP="001018D2">
            <w:pPr>
              <w:jc w:val="both"/>
              <w:rPr>
                <w:rFonts w:asciiTheme="minorHAnsi" w:hAnsiTheme="minorHAnsi" w:cstheme="minorHAnsi"/>
                <w:lang w:val="fr-FR"/>
              </w:rPr>
            </w:pPr>
            <w:r w:rsidRPr="00D55477">
              <w:rPr>
                <w:rFonts w:asciiTheme="minorHAnsi" w:hAnsiTheme="minorHAnsi" w:cstheme="minorHAnsi"/>
                <w:lang w:val="fr-FR"/>
              </w:rPr>
              <w:t>Renforcer les missions conjointes de supervision</w:t>
            </w:r>
            <w:r w:rsidR="00AE1A4F">
              <w:rPr>
                <w:rFonts w:asciiTheme="minorHAnsi" w:hAnsiTheme="minorHAnsi" w:cstheme="minorHAnsi"/>
                <w:lang w:val="fr-FR"/>
              </w:rPr>
              <w:t xml:space="preserve"> des activités du projet </w:t>
            </w:r>
            <w:r w:rsidR="00AE1A4F" w:rsidRPr="000B2BE8">
              <w:rPr>
                <w:rFonts w:asciiTheme="minorHAnsi" w:hAnsiTheme="minorHAnsi" w:cstheme="minorHAnsi"/>
              </w:rPr>
              <w:t>OSRO/NER/207/UNJ</w:t>
            </w:r>
            <w:r w:rsidR="00AE1A4F">
              <w:rPr>
                <w:rFonts w:asciiTheme="minorHAnsi" w:hAnsiTheme="minorHAnsi" w:cstheme="minorHAnsi"/>
              </w:rPr>
              <w:t xml:space="preserve"> « </w:t>
            </w:r>
            <w:r w:rsidR="00AE1A4F" w:rsidRPr="00AE1A4F">
              <w:rPr>
                <w:rFonts w:asciiTheme="minorHAnsi" w:hAnsiTheme="minorHAnsi" w:cstheme="minorHAnsi"/>
                <w:b/>
              </w:rPr>
              <w:t>R</w:t>
            </w:r>
            <w:r w:rsidR="00AE1A4F" w:rsidRPr="00AE1A4F">
              <w:rPr>
                <w:rFonts w:asciiTheme="minorHAnsi" w:hAnsiTheme="minorHAnsi" w:cstheme="minorHAnsi"/>
                <w:b/>
                <w:color w:val="auto"/>
                <w:lang w:val="fr-FR"/>
              </w:rPr>
              <w:t>renforcement de la résilience des populations vulnérables affectées par les crises récurrentes</w:t>
            </w:r>
            <w:r w:rsidR="00AE1A4F">
              <w:rPr>
                <w:rFonts w:asciiTheme="minorHAnsi" w:hAnsiTheme="minorHAnsi" w:cstheme="minorHAnsi"/>
                <w:b/>
                <w:color w:val="auto"/>
                <w:lang w:val="fr-FR"/>
              </w:rPr>
              <w:t> »</w:t>
            </w:r>
          </w:p>
          <w:p w:rsidR="00D55477" w:rsidRPr="00D55477" w:rsidRDefault="00D55477" w:rsidP="001018D2">
            <w:pPr>
              <w:jc w:val="both"/>
              <w:rPr>
                <w:rFonts w:asciiTheme="minorHAnsi" w:hAnsiTheme="minorHAnsi" w:cstheme="minorHAnsi"/>
              </w:rPr>
            </w:pPr>
          </w:p>
          <w:p w:rsidR="00C90975" w:rsidRDefault="00C90975" w:rsidP="00C90975">
            <w:pPr>
              <w:jc w:val="both"/>
              <w:rPr>
                <w:rFonts w:asciiTheme="minorHAnsi" w:hAnsiTheme="minorHAnsi" w:cstheme="minorHAnsi"/>
                <w:b/>
                <w:lang w:val="fr-FR"/>
              </w:rPr>
            </w:pPr>
            <w:r w:rsidRPr="00C90975">
              <w:rPr>
                <w:rFonts w:asciiTheme="minorHAnsi" w:hAnsiTheme="minorHAnsi" w:cstheme="minorHAnsi"/>
                <w:b/>
                <w:lang w:val="fr-FR"/>
              </w:rPr>
              <w:t>A l’endroit du projet </w:t>
            </w:r>
            <w:r w:rsidR="00EF6073">
              <w:rPr>
                <w:rFonts w:asciiTheme="minorHAnsi" w:hAnsiTheme="minorHAnsi" w:cstheme="minorHAnsi"/>
                <w:b/>
                <w:lang w:val="fr-FR"/>
              </w:rPr>
              <w:t>Niger Fauna Corridors</w:t>
            </w:r>
            <w:r w:rsidRPr="00C90975">
              <w:rPr>
                <w:rFonts w:asciiTheme="minorHAnsi" w:hAnsiTheme="minorHAnsi" w:cstheme="minorHAnsi"/>
                <w:b/>
                <w:lang w:val="fr-FR"/>
              </w:rPr>
              <w:t>:</w:t>
            </w:r>
          </w:p>
          <w:p w:rsidR="00EF6073" w:rsidRPr="00222379" w:rsidRDefault="00EF6073" w:rsidP="00222379">
            <w:pPr>
              <w:pStyle w:val="Paragraphedeliste"/>
              <w:numPr>
                <w:ilvl w:val="0"/>
                <w:numId w:val="34"/>
              </w:numPr>
              <w:jc w:val="both"/>
              <w:rPr>
                <w:rFonts w:asciiTheme="minorHAnsi" w:hAnsiTheme="minorHAnsi" w:cstheme="minorHAnsi"/>
                <w:color w:val="auto"/>
                <w:lang w:val="fr-FR"/>
              </w:rPr>
            </w:pPr>
            <w:r w:rsidRPr="00222379">
              <w:rPr>
                <w:rFonts w:asciiTheme="minorHAnsi" w:hAnsiTheme="minorHAnsi" w:cstheme="minorHAnsi"/>
                <w:color w:val="auto"/>
                <w:lang w:val="fr-FR"/>
              </w:rPr>
              <w:t>Capitaliser et partager les données collectées dans le cadre de la mise en œuvre de certains projets tels que ASS, PCBR et COGERAT ;</w:t>
            </w:r>
          </w:p>
          <w:p w:rsidR="00EF6073" w:rsidRDefault="00EF6073" w:rsidP="00EF6073">
            <w:pPr>
              <w:pStyle w:val="Paragraphedeliste"/>
              <w:numPr>
                <w:ilvl w:val="0"/>
                <w:numId w:val="34"/>
              </w:numPr>
              <w:jc w:val="both"/>
              <w:rPr>
                <w:rFonts w:asciiTheme="minorHAnsi" w:hAnsiTheme="minorHAnsi" w:cstheme="minorHAnsi"/>
                <w:color w:val="auto"/>
                <w:lang w:val="fr-FR"/>
              </w:rPr>
            </w:pPr>
            <w:r w:rsidRPr="00EF6073">
              <w:rPr>
                <w:rFonts w:asciiTheme="minorHAnsi" w:hAnsiTheme="minorHAnsi" w:cstheme="minorHAnsi"/>
                <w:color w:val="auto"/>
                <w:lang w:val="fr-FR"/>
              </w:rPr>
              <w:t>Promouvoir une synergie dans le cadre du suivi écologique entre le Centre National de Surveillance Ecologique et Environnementale (CNSEE), le Projet Niger Fauna Corridors et l’ONG Sahara Conservation Fund (SCF).</w:t>
            </w:r>
          </w:p>
          <w:p w:rsidR="00CF4C58" w:rsidRDefault="00CF4C58" w:rsidP="00CF4C58">
            <w:pPr>
              <w:jc w:val="both"/>
              <w:rPr>
                <w:rFonts w:asciiTheme="minorHAnsi" w:hAnsiTheme="minorHAnsi" w:cstheme="minorHAnsi"/>
                <w:color w:val="auto"/>
                <w:lang w:val="fr-FR"/>
              </w:rPr>
            </w:pPr>
          </w:p>
          <w:p w:rsidR="00CF4C58" w:rsidRDefault="00CF4C58" w:rsidP="00CF4C58">
            <w:pPr>
              <w:jc w:val="both"/>
              <w:rPr>
                <w:rFonts w:asciiTheme="minorHAnsi" w:hAnsiTheme="minorHAnsi" w:cstheme="minorHAnsi"/>
                <w:b/>
                <w:lang w:val="fr-FR"/>
              </w:rPr>
            </w:pPr>
            <w:r w:rsidRPr="00C90975">
              <w:rPr>
                <w:rFonts w:asciiTheme="minorHAnsi" w:hAnsiTheme="minorHAnsi" w:cstheme="minorHAnsi"/>
                <w:b/>
                <w:lang w:val="fr-FR"/>
              </w:rPr>
              <w:t>A l’endroit du projet </w:t>
            </w:r>
            <w:r>
              <w:rPr>
                <w:rFonts w:asciiTheme="minorHAnsi" w:hAnsiTheme="minorHAnsi" w:cstheme="minorHAnsi"/>
                <w:b/>
                <w:lang w:val="fr-FR"/>
              </w:rPr>
              <w:t>PLECO :</w:t>
            </w:r>
          </w:p>
          <w:p w:rsidR="00CF4C58" w:rsidRPr="00CF4C58" w:rsidRDefault="00CF4C58" w:rsidP="00CF4C58">
            <w:pPr>
              <w:pStyle w:val="Paragraphedeliste"/>
              <w:numPr>
                <w:ilvl w:val="0"/>
                <w:numId w:val="34"/>
              </w:numPr>
              <w:jc w:val="both"/>
              <w:rPr>
                <w:rFonts w:asciiTheme="minorHAnsi" w:hAnsiTheme="minorHAnsi" w:cstheme="minorHAnsi"/>
                <w:color w:val="auto"/>
                <w:lang w:val="fr-FR"/>
              </w:rPr>
            </w:pPr>
            <w:r w:rsidRPr="00CF4C58">
              <w:rPr>
                <w:rFonts w:asciiTheme="minorHAnsi" w:hAnsiTheme="minorHAnsi" w:cstheme="minorHAnsi"/>
                <w:color w:val="auto"/>
                <w:lang w:val="fr-FR"/>
              </w:rPr>
              <w:t xml:space="preserve">Etendre le dispositif d’instrumentation de suivi de la dynamique de l’ensablement dans les départements de  Goudoumaria et  de Mainé </w:t>
            </w:r>
            <w:r w:rsidRPr="00CF4C58">
              <w:rPr>
                <w:rFonts w:asciiTheme="minorHAnsi" w:hAnsiTheme="minorHAnsi" w:cstheme="minorHAnsi"/>
                <w:color w:val="auto"/>
                <w:lang w:val="fr-FR"/>
              </w:rPr>
              <w:lastRenderedPageBreak/>
              <w:t>soroa;</w:t>
            </w:r>
          </w:p>
          <w:p w:rsidR="00CF4C58" w:rsidRPr="00CF4C58" w:rsidRDefault="00CF4C58" w:rsidP="00CF4C58">
            <w:pPr>
              <w:pStyle w:val="Paragraphedeliste"/>
              <w:numPr>
                <w:ilvl w:val="0"/>
                <w:numId w:val="34"/>
              </w:numPr>
              <w:jc w:val="both"/>
              <w:rPr>
                <w:rFonts w:asciiTheme="minorHAnsi" w:hAnsiTheme="minorHAnsi" w:cstheme="minorHAnsi"/>
                <w:color w:val="auto"/>
                <w:lang w:val="fr-FR"/>
              </w:rPr>
            </w:pPr>
            <w:r w:rsidRPr="00CF4C58">
              <w:rPr>
                <w:rFonts w:asciiTheme="minorHAnsi" w:hAnsiTheme="minorHAnsi" w:cstheme="minorHAnsi"/>
                <w:color w:val="auto"/>
                <w:lang w:val="fr-FR"/>
              </w:rPr>
              <w:t>Accompagner les communes dans l’élaboration des dossiers de projets à soumettre aux partenaires présents dans sa zone d’intervention notamment le PAC3, le PAC-RC, la Grande Muraille Verte ;</w:t>
            </w:r>
          </w:p>
          <w:p w:rsidR="00CF4C58" w:rsidRPr="00CF4C58" w:rsidRDefault="00CF4C58" w:rsidP="00CF4C58">
            <w:pPr>
              <w:pStyle w:val="Paragraphedeliste"/>
              <w:numPr>
                <w:ilvl w:val="0"/>
                <w:numId w:val="34"/>
              </w:numPr>
              <w:jc w:val="both"/>
              <w:rPr>
                <w:rFonts w:asciiTheme="minorHAnsi" w:hAnsiTheme="minorHAnsi" w:cstheme="minorHAnsi"/>
                <w:color w:val="auto"/>
                <w:lang w:val="fr-FR"/>
              </w:rPr>
            </w:pPr>
            <w:r w:rsidRPr="00CF4C58">
              <w:rPr>
                <w:rFonts w:asciiTheme="minorHAnsi" w:hAnsiTheme="minorHAnsi" w:cstheme="minorHAnsi"/>
                <w:color w:val="auto"/>
                <w:lang w:val="fr-FR"/>
              </w:rPr>
              <w:t>Engager le processus de formulation de la phase II du projet ;</w:t>
            </w:r>
          </w:p>
          <w:p w:rsidR="00CF4C58" w:rsidRDefault="00CF4C58" w:rsidP="00CF4C58">
            <w:pPr>
              <w:pStyle w:val="Paragraphedeliste"/>
              <w:numPr>
                <w:ilvl w:val="0"/>
                <w:numId w:val="34"/>
              </w:numPr>
              <w:jc w:val="both"/>
              <w:rPr>
                <w:rFonts w:asciiTheme="minorHAnsi" w:hAnsiTheme="minorHAnsi" w:cstheme="minorHAnsi"/>
                <w:color w:val="auto"/>
                <w:lang w:val="fr-FR"/>
              </w:rPr>
            </w:pPr>
            <w:r w:rsidRPr="00CF4C58">
              <w:rPr>
                <w:rFonts w:asciiTheme="minorHAnsi" w:hAnsiTheme="minorHAnsi" w:cstheme="minorHAnsi"/>
                <w:color w:val="auto"/>
                <w:lang w:val="fr-FR"/>
              </w:rPr>
              <w:t>Renforcer la visibilité des actions du projet.</w:t>
            </w:r>
          </w:p>
          <w:p w:rsidR="00A8496E" w:rsidRDefault="00A8496E" w:rsidP="00CF4C58">
            <w:pPr>
              <w:pStyle w:val="Paragraphedeliste"/>
              <w:numPr>
                <w:ilvl w:val="0"/>
                <w:numId w:val="34"/>
              </w:numPr>
              <w:jc w:val="both"/>
              <w:rPr>
                <w:rFonts w:asciiTheme="minorHAnsi" w:hAnsiTheme="minorHAnsi" w:cstheme="minorHAnsi"/>
                <w:color w:val="auto"/>
                <w:lang w:val="fr-FR"/>
              </w:rPr>
            </w:pPr>
            <w:r>
              <w:rPr>
                <w:rFonts w:asciiTheme="minorHAnsi" w:hAnsiTheme="minorHAnsi" w:cstheme="minorHAnsi"/>
                <w:color w:val="auto"/>
                <w:lang w:val="fr-FR"/>
              </w:rPr>
              <w:t>Capitaliser les bonnes pratiques en matière de fixation des dunes ;</w:t>
            </w:r>
          </w:p>
          <w:p w:rsidR="00A8496E" w:rsidRPr="00CF4C58" w:rsidRDefault="00A8496E" w:rsidP="00CF4C58">
            <w:pPr>
              <w:pStyle w:val="Paragraphedeliste"/>
              <w:numPr>
                <w:ilvl w:val="0"/>
                <w:numId w:val="34"/>
              </w:numPr>
              <w:jc w:val="both"/>
              <w:rPr>
                <w:rFonts w:asciiTheme="minorHAnsi" w:hAnsiTheme="minorHAnsi" w:cstheme="minorHAnsi"/>
                <w:color w:val="auto"/>
                <w:lang w:val="fr-FR"/>
              </w:rPr>
            </w:pPr>
            <w:r>
              <w:rPr>
                <w:rFonts w:asciiTheme="minorHAnsi" w:hAnsiTheme="minorHAnsi" w:cstheme="minorHAnsi"/>
                <w:color w:val="auto"/>
                <w:lang w:val="fr-FR"/>
              </w:rPr>
              <w:t>Accélérer l’organisation du Forum national sur l’ensablement.</w:t>
            </w:r>
          </w:p>
          <w:p w:rsidR="00EF6073" w:rsidRPr="00EF6073" w:rsidRDefault="00EF6073" w:rsidP="00C90975">
            <w:pPr>
              <w:jc w:val="both"/>
              <w:rPr>
                <w:rFonts w:asciiTheme="minorHAnsi" w:hAnsiTheme="minorHAnsi" w:cstheme="minorHAnsi"/>
                <w:b/>
              </w:rPr>
            </w:pPr>
          </w:p>
          <w:p w:rsidR="00222379" w:rsidRDefault="006138DF" w:rsidP="006138DF">
            <w:pPr>
              <w:jc w:val="both"/>
              <w:rPr>
                <w:rFonts w:asciiTheme="minorHAnsi" w:hAnsiTheme="minorHAnsi" w:cstheme="minorHAnsi"/>
                <w:b/>
                <w:lang w:val="fr-FR"/>
              </w:rPr>
            </w:pPr>
            <w:r w:rsidRPr="006138DF">
              <w:rPr>
                <w:rFonts w:asciiTheme="minorHAnsi" w:hAnsiTheme="minorHAnsi" w:cstheme="minorHAnsi"/>
                <w:b/>
                <w:lang w:val="fr-FR"/>
              </w:rPr>
              <w:t xml:space="preserve">A l’endroit </w:t>
            </w:r>
            <w:r w:rsidR="00222379">
              <w:rPr>
                <w:rFonts w:asciiTheme="minorHAnsi" w:hAnsiTheme="minorHAnsi" w:cstheme="minorHAnsi"/>
                <w:b/>
                <w:lang w:val="fr-FR"/>
              </w:rPr>
              <w:t>du MESU/DD (Ministère de l’Environnement, de la Salubrité Urbaine et du Développement Durable)</w:t>
            </w:r>
          </w:p>
          <w:p w:rsidR="00222379" w:rsidRPr="00797874" w:rsidRDefault="00222379" w:rsidP="00797874">
            <w:pPr>
              <w:pStyle w:val="Paragraphedeliste"/>
              <w:numPr>
                <w:ilvl w:val="0"/>
                <w:numId w:val="39"/>
              </w:numPr>
              <w:jc w:val="both"/>
              <w:rPr>
                <w:rFonts w:asciiTheme="minorHAnsi" w:hAnsiTheme="minorHAnsi"/>
              </w:rPr>
            </w:pPr>
            <w:r w:rsidRPr="00797874">
              <w:rPr>
                <w:rFonts w:asciiTheme="minorHAnsi" w:hAnsiTheme="minorHAnsi"/>
              </w:rPr>
              <w:t>Poursuivre les efforts engagés dans l’optique d’une meilleure opérationnalisation des Unités de Gestion des Aires Protégées</w:t>
            </w:r>
            <w:r w:rsidR="00797874">
              <w:rPr>
                <w:rFonts w:asciiTheme="minorHAnsi" w:hAnsiTheme="minorHAnsi"/>
              </w:rPr>
              <w:t>;</w:t>
            </w:r>
          </w:p>
          <w:p w:rsidR="00797874" w:rsidRPr="00797874" w:rsidRDefault="00797874" w:rsidP="00797874">
            <w:pPr>
              <w:pStyle w:val="Paragraphedeliste"/>
              <w:numPr>
                <w:ilvl w:val="0"/>
                <w:numId w:val="39"/>
              </w:numPr>
              <w:jc w:val="both"/>
              <w:rPr>
                <w:rFonts w:asciiTheme="minorHAnsi" w:hAnsiTheme="minorHAnsi"/>
              </w:rPr>
            </w:pPr>
            <w:r w:rsidRPr="00797874">
              <w:rPr>
                <w:rFonts w:asciiTheme="minorHAnsi" w:hAnsiTheme="minorHAnsi"/>
              </w:rPr>
              <w:t>renforcer l’effectif de l’équipe du projet en vue de gérer et consolider les acquis, et  pour mieux encadrer les communautés bénéficiaires;</w:t>
            </w:r>
          </w:p>
          <w:p w:rsidR="00797874" w:rsidRPr="00797874" w:rsidRDefault="00797874" w:rsidP="00797874">
            <w:pPr>
              <w:pStyle w:val="Paragraphedeliste"/>
              <w:numPr>
                <w:ilvl w:val="0"/>
                <w:numId w:val="39"/>
              </w:numPr>
              <w:jc w:val="both"/>
              <w:rPr>
                <w:rFonts w:asciiTheme="minorHAnsi" w:hAnsiTheme="minorHAnsi"/>
              </w:rPr>
            </w:pPr>
            <w:r w:rsidRPr="00797874">
              <w:rPr>
                <w:rFonts w:asciiTheme="minorHAnsi" w:hAnsiTheme="minorHAnsi"/>
              </w:rPr>
              <w:t>mener un plaidoyer auprès d’autres partenaires, notamment ceux intervenant dans les communes de convergence afin qu’ils appuient les efforts du projet ;</w:t>
            </w:r>
          </w:p>
          <w:p w:rsidR="00797874" w:rsidRPr="00797874" w:rsidRDefault="00797874" w:rsidP="00797874">
            <w:pPr>
              <w:pStyle w:val="Paragraphedeliste"/>
              <w:numPr>
                <w:ilvl w:val="0"/>
                <w:numId w:val="39"/>
              </w:numPr>
              <w:jc w:val="both"/>
              <w:rPr>
                <w:rFonts w:asciiTheme="minorHAnsi" w:hAnsiTheme="minorHAnsi"/>
              </w:rPr>
            </w:pPr>
            <w:r w:rsidRPr="00797874">
              <w:rPr>
                <w:rFonts w:asciiTheme="minorHAnsi" w:hAnsiTheme="minorHAnsi"/>
              </w:rPr>
              <w:t>Organiser à temps le comité de pilotage (en début d’année) pour permettre de prise de décision réaliste et cohérente.</w:t>
            </w:r>
          </w:p>
          <w:p w:rsidR="00797874" w:rsidRPr="00797874" w:rsidRDefault="00797874" w:rsidP="006138DF">
            <w:pPr>
              <w:jc w:val="both"/>
              <w:rPr>
                <w:rFonts w:asciiTheme="minorHAnsi" w:hAnsiTheme="minorHAnsi" w:cstheme="minorHAnsi"/>
                <w:b/>
              </w:rPr>
            </w:pPr>
          </w:p>
          <w:p w:rsidR="004923E4" w:rsidRPr="006138DF" w:rsidRDefault="004923E4" w:rsidP="006138DF">
            <w:pPr>
              <w:jc w:val="both"/>
              <w:rPr>
                <w:rFonts w:asciiTheme="minorHAnsi" w:hAnsiTheme="minorHAnsi" w:cstheme="minorHAnsi"/>
                <w:b/>
                <w:lang w:val="fr-FR"/>
              </w:rPr>
            </w:pPr>
          </w:p>
        </w:tc>
        <w:tc>
          <w:tcPr>
            <w:tcW w:w="1146" w:type="pct"/>
          </w:tcPr>
          <w:p w:rsidR="00BC70B1" w:rsidRPr="00C00DC8" w:rsidRDefault="00BC70B1" w:rsidP="001B5436">
            <w:pPr>
              <w:rPr>
                <w:rFonts w:asciiTheme="minorHAnsi" w:hAnsiTheme="minorHAnsi" w:cstheme="minorHAnsi"/>
                <w:b/>
                <w:color w:val="auto"/>
                <w:lang w:val="fr-FR"/>
              </w:rPr>
            </w:pPr>
            <w:r w:rsidRPr="00C00DC8">
              <w:rPr>
                <w:rFonts w:asciiTheme="minorHAnsi" w:hAnsiTheme="minorHAnsi" w:cstheme="minorHAnsi"/>
                <w:b/>
                <w:color w:val="auto"/>
                <w:sz w:val="22"/>
                <w:szCs w:val="22"/>
                <w:lang w:val="fr-FR"/>
              </w:rPr>
              <w:lastRenderedPageBreak/>
              <w:t xml:space="preserve">Distribution (copies to): </w:t>
            </w:r>
          </w:p>
          <w:p w:rsidR="00BC70B1" w:rsidRPr="00F458E3" w:rsidRDefault="00BC70B1" w:rsidP="001B5436">
            <w:pPr>
              <w:pStyle w:val="Paragraphedeliste"/>
              <w:numPr>
                <w:ilvl w:val="0"/>
                <w:numId w:val="5"/>
              </w:numPr>
              <w:rPr>
                <w:rFonts w:asciiTheme="minorHAnsi" w:hAnsiTheme="minorHAnsi" w:cstheme="minorHAnsi"/>
                <w:color w:val="auto"/>
                <w:lang w:val="fr-FR"/>
              </w:rPr>
            </w:pPr>
            <w:r w:rsidRPr="00C00DC8">
              <w:rPr>
                <w:rFonts w:asciiTheme="minorHAnsi" w:hAnsiTheme="minorHAnsi" w:cstheme="minorHAnsi"/>
                <w:color w:val="auto"/>
                <w:sz w:val="22"/>
                <w:szCs w:val="22"/>
                <w:lang w:val="fr-FR"/>
              </w:rPr>
              <w:t xml:space="preserve">Fodé Ndiaye - RR </w:t>
            </w:r>
          </w:p>
          <w:p w:rsidR="00F458E3" w:rsidRPr="00C00DC8" w:rsidRDefault="00C12D21" w:rsidP="001B5436">
            <w:pPr>
              <w:pStyle w:val="Paragraphedeliste"/>
              <w:numPr>
                <w:ilvl w:val="0"/>
                <w:numId w:val="5"/>
              </w:numPr>
              <w:rPr>
                <w:rFonts w:asciiTheme="minorHAnsi" w:hAnsiTheme="minorHAnsi" w:cstheme="minorHAnsi"/>
                <w:color w:val="auto"/>
                <w:lang w:val="fr-FR"/>
              </w:rPr>
            </w:pPr>
            <w:r>
              <w:rPr>
                <w:rFonts w:asciiTheme="minorHAnsi" w:hAnsiTheme="minorHAnsi" w:cstheme="minorHAnsi"/>
                <w:color w:val="auto"/>
                <w:sz w:val="22"/>
                <w:szCs w:val="22"/>
                <w:lang w:val="fr-FR"/>
              </w:rPr>
              <w:t>Martine Therer</w:t>
            </w:r>
            <w:r w:rsidR="00F458E3">
              <w:rPr>
                <w:rFonts w:asciiTheme="minorHAnsi" w:hAnsiTheme="minorHAnsi" w:cstheme="minorHAnsi"/>
                <w:color w:val="auto"/>
                <w:sz w:val="22"/>
                <w:szCs w:val="22"/>
                <w:lang w:val="fr-FR"/>
              </w:rPr>
              <w:t>-DRR/P</w:t>
            </w:r>
            <w:r w:rsidR="00D70F8E">
              <w:rPr>
                <w:rFonts w:asciiTheme="minorHAnsi" w:hAnsiTheme="minorHAnsi" w:cstheme="minorHAnsi"/>
                <w:color w:val="auto"/>
                <w:sz w:val="22"/>
                <w:szCs w:val="22"/>
                <w:lang w:val="fr-FR"/>
              </w:rPr>
              <w:t>,</w:t>
            </w:r>
          </w:p>
          <w:p w:rsidR="00BC70B1" w:rsidRPr="0046154B" w:rsidRDefault="00D70F8E" w:rsidP="001B5436">
            <w:pPr>
              <w:pStyle w:val="Paragraphedeliste"/>
              <w:numPr>
                <w:ilvl w:val="0"/>
                <w:numId w:val="5"/>
              </w:numPr>
              <w:rPr>
                <w:rFonts w:asciiTheme="minorHAnsi" w:hAnsiTheme="minorHAnsi" w:cstheme="minorHAnsi"/>
                <w:color w:val="auto"/>
                <w:lang w:val="fr-FR"/>
              </w:rPr>
            </w:pPr>
            <w:r>
              <w:rPr>
                <w:rFonts w:asciiTheme="minorHAnsi" w:hAnsiTheme="minorHAnsi" w:cstheme="minorHAnsi"/>
                <w:color w:val="auto"/>
                <w:sz w:val="22"/>
                <w:szCs w:val="22"/>
                <w:lang w:val="fr-FR"/>
              </w:rPr>
              <w:t>Abdou Soumaila, Team Leader Résilience,</w:t>
            </w:r>
          </w:p>
          <w:p w:rsidR="0046154B" w:rsidRPr="00120C76" w:rsidRDefault="0046154B" w:rsidP="001B5436">
            <w:pPr>
              <w:pStyle w:val="Paragraphedeliste"/>
              <w:numPr>
                <w:ilvl w:val="0"/>
                <w:numId w:val="5"/>
              </w:numPr>
              <w:rPr>
                <w:rFonts w:asciiTheme="minorHAnsi" w:hAnsiTheme="minorHAnsi" w:cstheme="minorHAnsi"/>
                <w:color w:val="auto"/>
                <w:lang w:val="fr-FR"/>
              </w:rPr>
            </w:pPr>
            <w:r>
              <w:rPr>
                <w:rFonts w:asciiTheme="minorHAnsi" w:hAnsiTheme="minorHAnsi" w:cstheme="minorHAnsi"/>
                <w:color w:val="auto"/>
                <w:sz w:val="22"/>
                <w:szCs w:val="22"/>
                <w:lang w:val="fr-FR"/>
              </w:rPr>
              <w:t>El Hadj Mahamane Lawali</w:t>
            </w:r>
            <w:r w:rsidR="00D70F8E">
              <w:rPr>
                <w:rFonts w:asciiTheme="minorHAnsi" w:hAnsiTheme="minorHAnsi" w:cstheme="minorHAnsi"/>
                <w:color w:val="auto"/>
                <w:sz w:val="22"/>
                <w:szCs w:val="22"/>
                <w:lang w:val="fr-FR"/>
              </w:rPr>
              <w:t>, CP/EE</w:t>
            </w:r>
            <w:bookmarkStart w:id="0" w:name="_GoBack"/>
            <w:bookmarkEnd w:id="0"/>
          </w:p>
          <w:p w:rsidR="00BC70B1" w:rsidRPr="00C00DC8" w:rsidRDefault="00BC70B1" w:rsidP="001B5436">
            <w:pPr>
              <w:pStyle w:val="Paragraphedeliste"/>
              <w:ind w:left="360"/>
              <w:rPr>
                <w:rFonts w:asciiTheme="minorHAnsi" w:hAnsiTheme="minorHAnsi" w:cstheme="minorHAnsi"/>
                <w:b/>
                <w:color w:val="auto"/>
                <w:lang w:val="fr-FR"/>
              </w:rPr>
            </w:pPr>
          </w:p>
        </w:tc>
      </w:tr>
    </w:tbl>
    <w:p w:rsidR="00533EA9" w:rsidRDefault="00533EA9" w:rsidP="00533EA9">
      <w:pPr>
        <w:rPr>
          <w:b/>
        </w:rPr>
      </w:pPr>
    </w:p>
    <w:p w:rsidR="00533EA9" w:rsidRPr="00B20C62" w:rsidRDefault="00533EA9" w:rsidP="00B20C62">
      <w:pPr>
        <w:spacing w:after="200" w:line="276" w:lineRule="auto"/>
        <w:rPr>
          <w:b/>
        </w:rPr>
      </w:pPr>
    </w:p>
    <w:sectPr w:rsidR="00533EA9" w:rsidRPr="00B20C62" w:rsidSect="00AD3982">
      <w:footerReference w:type="default" r:id="rId10"/>
      <w:pgSz w:w="12240" w:h="15840" w:code="1"/>
      <w:pgMar w:top="1440" w:right="1008" w:bottom="1440" w:left="100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926" w:rsidRDefault="00271926" w:rsidP="00F57B4B">
      <w:r>
        <w:separator/>
      </w:r>
    </w:p>
  </w:endnote>
  <w:endnote w:type="continuationSeparator" w:id="0">
    <w:p w:rsidR="00271926" w:rsidRDefault="00271926" w:rsidP="00F57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1245099"/>
      <w:docPartObj>
        <w:docPartGallery w:val="Page Numbers (Bottom of Page)"/>
        <w:docPartUnique/>
      </w:docPartObj>
    </w:sdtPr>
    <w:sdtEndPr/>
    <w:sdtContent>
      <w:p w:rsidR="006D4AB4" w:rsidRDefault="001D7DEF">
        <w:pPr>
          <w:pStyle w:val="Pieddepage"/>
          <w:jc w:val="center"/>
        </w:pPr>
        <w:r>
          <w:fldChar w:fldCharType="begin"/>
        </w:r>
        <w:r>
          <w:instrText xml:space="preserve"> PAGE   \* MERGEFORMAT </w:instrText>
        </w:r>
        <w:r>
          <w:fldChar w:fldCharType="separate"/>
        </w:r>
        <w:r w:rsidR="00D70F8E">
          <w:rPr>
            <w:noProof/>
          </w:rPr>
          <w:t>4</w:t>
        </w:r>
        <w:r>
          <w:rPr>
            <w:noProof/>
          </w:rPr>
          <w:fldChar w:fldCharType="end"/>
        </w:r>
      </w:p>
    </w:sdtContent>
  </w:sdt>
  <w:p w:rsidR="006D4AB4" w:rsidRDefault="006D4AB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926" w:rsidRDefault="00271926" w:rsidP="00F57B4B">
      <w:r>
        <w:separator/>
      </w:r>
    </w:p>
  </w:footnote>
  <w:footnote w:type="continuationSeparator" w:id="0">
    <w:p w:rsidR="00271926" w:rsidRDefault="00271926" w:rsidP="00F57B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0FB1"/>
    <w:multiLevelType w:val="hybridMultilevel"/>
    <w:tmpl w:val="D3783E5E"/>
    <w:lvl w:ilvl="0" w:tplc="90F23FE0">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03156C3D"/>
    <w:multiLevelType w:val="hybridMultilevel"/>
    <w:tmpl w:val="0D2A3F2C"/>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nsid w:val="035A5403"/>
    <w:multiLevelType w:val="hybridMultilevel"/>
    <w:tmpl w:val="125226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5357A13"/>
    <w:multiLevelType w:val="hybridMultilevel"/>
    <w:tmpl w:val="FA74D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336BBB"/>
    <w:multiLevelType w:val="hybridMultilevel"/>
    <w:tmpl w:val="ACF26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8C92550"/>
    <w:multiLevelType w:val="hybridMultilevel"/>
    <w:tmpl w:val="3CF02132"/>
    <w:lvl w:ilvl="0" w:tplc="04CEA3BE">
      <w:start w:val="1"/>
      <w:numFmt w:val="upperRoman"/>
      <w:lvlText w:val="%1-"/>
      <w:lvlJc w:val="left"/>
      <w:pPr>
        <w:ind w:left="1080" w:hanging="720"/>
      </w:pPr>
      <w:rPr>
        <w:rFonts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AE117CE"/>
    <w:multiLevelType w:val="hybridMultilevel"/>
    <w:tmpl w:val="906879D4"/>
    <w:lvl w:ilvl="0" w:tplc="03EE372A">
      <w:start w:val="1"/>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nsid w:val="0B6001D3"/>
    <w:multiLevelType w:val="hybridMultilevel"/>
    <w:tmpl w:val="B64C1306"/>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DB166A6"/>
    <w:multiLevelType w:val="hybridMultilevel"/>
    <w:tmpl w:val="2B0264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1F22B82"/>
    <w:multiLevelType w:val="hybridMultilevel"/>
    <w:tmpl w:val="A4AA7EC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12D10620"/>
    <w:multiLevelType w:val="hybridMultilevel"/>
    <w:tmpl w:val="0BD8D668"/>
    <w:lvl w:ilvl="0" w:tplc="4D982FCC">
      <w:numFmt w:val="bullet"/>
      <w:lvlText w:val="-"/>
      <w:lvlJc w:val="left"/>
      <w:pPr>
        <w:ind w:left="720" w:hanging="360"/>
      </w:pPr>
      <w:rPr>
        <w:rFonts w:ascii="Palatino Linotype" w:eastAsia="Times New Roman" w:hAnsi="Palatino Linotyp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47912A4"/>
    <w:multiLevelType w:val="hybridMultilevel"/>
    <w:tmpl w:val="81F4D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75D7370"/>
    <w:multiLevelType w:val="hybridMultilevel"/>
    <w:tmpl w:val="48345B14"/>
    <w:lvl w:ilvl="0" w:tplc="0096C5C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1905122A"/>
    <w:multiLevelType w:val="hybridMultilevel"/>
    <w:tmpl w:val="F9524CBA"/>
    <w:lvl w:ilvl="0" w:tplc="BB12585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9B726B7"/>
    <w:multiLevelType w:val="hybridMultilevel"/>
    <w:tmpl w:val="D7348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0A81822"/>
    <w:multiLevelType w:val="hybridMultilevel"/>
    <w:tmpl w:val="A69060AE"/>
    <w:lvl w:ilvl="0" w:tplc="18D867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35F20F0"/>
    <w:multiLevelType w:val="hybridMultilevel"/>
    <w:tmpl w:val="9B746124"/>
    <w:lvl w:ilvl="0" w:tplc="040C000D">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nsid w:val="2E040208"/>
    <w:multiLevelType w:val="hybridMultilevel"/>
    <w:tmpl w:val="38B00CCA"/>
    <w:lvl w:ilvl="0" w:tplc="FA1EFC72">
      <w:start w:val="1"/>
      <w:numFmt w:val="bullet"/>
      <w:lvlText w:val="•"/>
      <w:lvlJc w:val="left"/>
      <w:pPr>
        <w:tabs>
          <w:tab w:val="num" w:pos="720"/>
        </w:tabs>
        <w:ind w:left="720" w:hanging="360"/>
      </w:pPr>
      <w:rPr>
        <w:rFonts w:ascii="Arial" w:hAnsi="Arial" w:hint="default"/>
      </w:rPr>
    </w:lvl>
    <w:lvl w:ilvl="1" w:tplc="4B3E15B6" w:tentative="1">
      <w:start w:val="1"/>
      <w:numFmt w:val="bullet"/>
      <w:lvlText w:val="•"/>
      <w:lvlJc w:val="left"/>
      <w:pPr>
        <w:tabs>
          <w:tab w:val="num" w:pos="1440"/>
        </w:tabs>
        <w:ind w:left="1440" w:hanging="360"/>
      </w:pPr>
      <w:rPr>
        <w:rFonts w:ascii="Arial" w:hAnsi="Arial" w:hint="default"/>
      </w:rPr>
    </w:lvl>
    <w:lvl w:ilvl="2" w:tplc="6A8ABD00" w:tentative="1">
      <w:start w:val="1"/>
      <w:numFmt w:val="bullet"/>
      <w:lvlText w:val="•"/>
      <w:lvlJc w:val="left"/>
      <w:pPr>
        <w:tabs>
          <w:tab w:val="num" w:pos="2160"/>
        </w:tabs>
        <w:ind w:left="2160" w:hanging="360"/>
      </w:pPr>
      <w:rPr>
        <w:rFonts w:ascii="Arial" w:hAnsi="Arial" w:hint="default"/>
      </w:rPr>
    </w:lvl>
    <w:lvl w:ilvl="3" w:tplc="34480DE4" w:tentative="1">
      <w:start w:val="1"/>
      <w:numFmt w:val="bullet"/>
      <w:lvlText w:val="•"/>
      <w:lvlJc w:val="left"/>
      <w:pPr>
        <w:tabs>
          <w:tab w:val="num" w:pos="2880"/>
        </w:tabs>
        <w:ind w:left="2880" w:hanging="360"/>
      </w:pPr>
      <w:rPr>
        <w:rFonts w:ascii="Arial" w:hAnsi="Arial" w:hint="default"/>
      </w:rPr>
    </w:lvl>
    <w:lvl w:ilvl="4" w:tplc="42284BB2" w:tentative="1">
      <w:start w:val="1"/>
      <w:numFmt w:val="bullet"/>
      <w:lvlText w:val="•"/>
      <w:lvlJc w:val="left"/>
      <w:pPr>
        <w:tabs>
          <w:tab w:val="num" w:pos="3600"/>
        </w:tabs>
        <w:ind w:left="3600" w:hanging="360"/>
      </w:pPr>
      <w:rPr>
        <w:rFonts w:ascii="Arial" w:hAnsi="Arial" w:hint="default"/>
      </w:rPr>
    </w:lvl>
    <w:lvl w:ilvl="5" w:tplc="696E011C" w:tentative="1">
      <w:start w:val="1"/>
      <w:numFmt w:val="bullet"/>
      <w:lvlText w:val="•"/>
      <w:lvlJc w:val="left"/>
      <w:pPr>
        <w:tabs>
          <w:tab w:val="num" w:pos="4320"/>
        </w:tabs>
        <w:ind w:left="4320" w:hanging="360"/>
      </w:pPr>
      <w:rPr>
        <w:rFonts w:ascii="Arial" w:hAnsi="Arial" w:hint="default"/>
      </w:rPr>
    </w:lvl>
    <w:lvl w:ilvl="6" w:tplc="10FCF7E4" w:tentative="1">
      <w:start w:val="1"/>
      <w:numFmt w:val="bullet"/>
      <w:lvlText w:val="•"/>
      <w:lvlJc w:val="left"/>
      <w:pPr>
        <w:tabs>
          <w:tab w:val="num" w:pos="5040"/>
        </w:tabs>
        <w:ind w:left="5040" w:hanging="360"/>
      </w:pPr>
      <w:rPr>
        <w:rFonts w:ascii="Arial" w:hAnsi="Arial" w:hint="default"/>
      </w:rPr>
    </w:lvl>
    <w:lvl w:ilvl="7" w:tplc="94E6E646" w:tentative="1">
      <w:start w:val="1"/>
      <w:numFmt w:val="bullet"/>
      <w:lvlText w:val="•"/>
      <w:lvlJc w:val="left"/>
      <w:pPr>
        <w:tabs>
          <w:tab w:val="num" w:pos="5760"/>
        </w:tabs>
        <w:ind w:left="5760" w:hanging="360"/>
      </w:pPr>
      <w:rPr>
        <w:rFonts w:ascii="Arial" w:hAnsi="Arial" w:hint="default"/>
      </w:rPr>
    </w:lvl>
    <w:lvl w:ilvl="8" w:tplc="AA4A7490" w:tentative="1">
      <w:start w:val="1"/>
      <w:numFmt w:val="bullet"/>
      <w:lvlText w:val="•"/>
      <w:lvlJc w:val="left"/>
      <w:pPr>
        <w:tabs>
          <w:tab w:val="num" w:pos="6480"/>
        </w:tabs>
        <w:ind w:left="6480" w:hanging="360"/>
      </w:pPr>
      <w:rPr>
        <w:rFonts w:ascii="Arial" w:hAnsi="Arial" w:hint="default"/>
      </w:rPr>
    </w:lvl>
  </w:abstractNum>
  <w:abstractNum w:abstractNumId="18">
    <w:nsid w:val="2F476DB1"/>
    <w:multiLevelType w:val="hybridMultilevel"/>
    <w:tmpl w:val="D76288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02B2039"/>
    <w:multiLevelType w:val="hybridMultilevel"/>
    <w:tmpl w:val="CFCC4B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1820618"/>
    <w:multiLevelType w:val="hybridMultilevel"/>
    <w:tmpl w:val="DBD86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DDA1DEE"/>
    <w:multiLevelType w:val="hybridMultilevel"/>
    <w:tmpl w:val="F97219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20A3804"/>
    <w:multiLevelType w:val="hybridMultilevel"/>
    <w:tmpl w:val="7FC0828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80360F9"/>
    <w:multiLevelType w:val="hybridMultilevel"/>
    <w:tmpl w:val="0EDA05F8"/>
    <w:lvl w:ilvl="0" w:tplc="BBE49A9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C3D1692"/>
    <w:multiLevelType w:val="hybridMultilevel"/>
    <w:tmpl w:val="256605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C69119F"/>
    <w:multiLevelType w:val="hybridMultilevel"/>
    <w:tmpl w:val="562097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E3337B7"/>
    <w:multiLevelType w:val="hybridMultilevel"/>
    <w:tmpl w:val="30627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396D7D"/>
    <w:multiLevelType w:val="hybridMultilevel"/>
    <w:tmpl w:val="E5D6F14C"/>
    <w:lvl w:ilvl="0" w:tplc="039CB4A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2ED0427"/>
    <w:multiLevelType w:val="hybridMultilevel"/>
    <w:tmpl w:val="37E6BB4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61B185F"/>
    <w:multiLevelType w:val="hybridMultilevel"/>
    <w:tmpl w:val="F3080272"/>
    <w:lvl w:ilvl="0" w:tplc="F410CD46">
      <w:numFmt w:val="bullet"/>
      <w:lvlText w:val="-"/>
      <w:lvlJc w:val="left"/>
      <w:pPr>
        <w:ind w:left="360" w:hanging="360"/>
      </w:pPr>
      <w:rPr>
        <w:rFonts w:ascii="Georgia" w:eastAsia="Times" w:hAnsi="Georgia"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56984FD6"/>
    <w:multiLevelType w:val="hybridMultilevel"/>
    <w:tmpl w:val="596CEA3C"/>
    <w:lvl w:ilvl="0" w:tplc="896EBC98">
      <w:numFmt w:val="bullet"/>
      <w:lvlText w:val=""/>
      <w:lvlJc w:val="left"/>
      <w:pPr>
        <w:ind w:left="1068" w:hanging="360"/>
      </w:pPr>
      <w:rPr>
        <w:rFonts w:ascii="Symbol" w:eastAsia="Times New Roman" w:hAnsi="Symbol" w:cs="Times New Roman" w:hint="default"/>
        <w:color w:val="auto"/>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1">
    <w:nsid w:val="599860A2"/>
    <w:multiLevelType w:val="hybridMultilevel"/>
    <w:tmpl w:val="A9F000F6"/>
    <w:lvl w:ilvl="0" w:tplc="E87427F0">
      <w:start w:val="3"/>
      <w:numFmt w:val="bullet"/>
      <w:lvlText w:val="-"/>
      <w:lvlJc w:val="left"/>
      <w:pPr>
        <w:ind w:left="720" w:hanging="360"/>
      </w:pPr>
      <w:rPr>
        <w:rFonts w:ascii="Cambria" w:eastAsia="Times New Roman" w:hAnsi="Cambria" w:cs="Arial"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B9335A8"/>
    <w:multiLevelType w:val="hybridMultilevel"/>
    <w:tmpl w:val="D0223DBA"/>
    <w:lvl w:ilvl="0" w:tplc="040C0001">
      <w:start w:val="1"/>
      <w:numFmt w:val="bullet"/>
      <w:lvlText w:val=""/>
      <w:lvlJc w:val="left"/>
      <w:pPr>
        <w:ind w:left="502" w:hanging="360"/>
      </w:pPr>
      <w:rPr>
        <w:rFonts w:ascii="Symbol" w:hAnsi="Symbo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33">
    <w:nsid w:val="704B2C8D"/>
    <w:multiLevelType w:val="hybridMultilevel"/>
    <w:tmpl w:val="478E927E"/>
    <w:lvl w:ilvl="0" w:tplc="F09ADDC2">
      <w:start w:val="1"/>
      <w:numFmt w:val="bullet"/>
      <w:lvlText w:val="-"/>
      <w:lvlJc w:val="left"/>
      <w:pPr>
        <w:ind w:left="1494" w:hanging="360"/>
      </w:pPr>
      <w:rPr>
        <w:rFonts w:ascii="Times New Roman" w:eastAsia="Times New Roman" w:hAnsi="Times New Roman" w:cs="Times New Roman" w:hint="default"/>
      </w:rPr>
    </w:lvl>
    <w:lvl w:ilvl="1" w:tplc="99EC65A0">
      <w:start w:val="1"/>
      <w:numFmt w:val="bullet"/>
      <w:lvlText w:val="₋"/>
      <w:lvlJc w:val="left"/>
      <w:pPr>
        <w:ind w:left="1494" w:hanging="360"/>
      </w:pPr>
      <w:rPr>
        <w:rFonts w:ascii="Calibri" w:hAnsi="Calibri" w:hint="default"/>
        <w:b/>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4">
    <w:nsid w:val="73BF2569"/>
    <w:multiLevelType w:val="hybridMultilevel"/>
    <w:tmpl w:val="C81EDD00"/>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5">
    <w:nsid w:val="7AA43C4A"/>
    <w:multiLevelType w:val="hybridMultilevel"/>
    <w:tmpl w:val="21FC26EA"/>
    <w:lvl w:ilvl="0" w:tplc="59D6E8FE">
      <w:start w:val="1"/>
      <w:numFmt w:val="bullet"/>
      <w:lvlText w:val=""/>
      <w:lvlJc w:val="left"/>
      <w:pPr>
        <w:tabs>
          <w:tab w:val="num" w:pos="720"/>
        </w:tabs>
        <w:ind w:left="720" w:hanging="360"/>
      </w:pPr>
      <w:rPr>
        <w:rFonts w:ascii="Wingdings" w:hAnsi="Wingdings" w:hint="default"/>
      </w:rPr>
    </w:lvl>
    <w:lvl w:ilvl="1" w:tplc="06BE03C6" w:tentative="1">
      <w:start w:val="1"/>
      <w:numFmt w:val="bullet"/>
      <w:lvlText w:val=""/>
      <w:lvlJc w:val="left"/>
      <w:pPr>
        <w:tabs>
          <w:tab w:val="num" w:pos="1440"/>
        </w:tabs>
        <w:ind w:left="1440" w:hanging="360"/>
      </w:pPr>
      <w:rPr>
        <w:rFonts w:ascii="Wingdings" w:hAnsi="Wingdings" w:hint="default"/>
      </w:rPr>
    </w:lvl>
    <w:lvl w:ilvl="2" w:tplc="12A4A34C" w:tentative="1">
      <w:start w:val="1"/>
      <w:numFmt w:val="bullet"/>
      <w:lvlText w:val=""/>
      <w:lvlJc w:val="left"/>
      <w:pPr>
        <w:tabs>
          <w:tab w:val="num" w:pos="2160"/>
        </w:tabs>
        <w:ind w:left="2160" w:hanging="360"/>
      </w:pPr>
      <w:rPr>
        <w:rFonts w:ascii="Wingdings" w:hAnsi="Wingdings" w:hint="default"/>
      </w:rPr>
    </w:lvl>
    <w:lvl w:ilvl="3" w:tplc="27B810E0" w:tentative="1">
      <w:start w:val="1"/>
      <w:numFmt w:val="bullet"/>
      <w:lvlText w:val=""/>
      <w:lvlJc w:val="left"/>
      <w:pPr>
        <w:tabs>
          <w:tab w:val="num" w:pos="2880"/>
        </w:tabs>
        <w:ind w:left="2880" w:hanging="360"/>
      </w:pPr>
      <w:rPr>
        <w:rFonts w:ascii="Wingdings" w:hAnsi="Wingdings" w:hint="default"/>
      </w:rPr>
    </w:lvl>
    <w:lvl w:ilvl="4" w:tplc="CC9C33CC" w:tentative="1">
      <w:start w:val="1"/>
      <w:numFmt w:val="bullet"/>
      <w:lvlText w:val=""/>
      <w:lvlJc w:val="left"/>
      <w:pPr>
        <w:tabs>
          <w:tab w:val="num" w:pos="3600"/>
        </w:tabs>
        <w:ind w:left="3600" w:hanging="360"/>
      </w:pPr>
      <w:rPr>
        <w:rFonts w:ascii="Wingdings" w:hAnsi="Wingdings" w:hint="default"/>
      </w:rPr>
    </w:lvl>
    <w:lvl w:ilvl="5" w:tplc="9954D54A" w:tentative="1">
      <w:start w:val="1"/>
      <w:numFmt w:val="bullet"/>
      <w:lvlText w:val=""/>
      <w:lvlJc w:val="left"/>
      <w:pPr>
        <w:tabs>
          <w:tab w:val="num" w:pos="4320"/>
        </w:tabs>
        <w:ind w:left="4320" w:hanging="360"/>
      </w:pPr>
      <w:rPr>
        <w:rFonts w:ascii="Wingdings" w:hAnsi="Wingdings" w:hint="default"/>
      </w:rPr>
    </w:lvl>
    <w:lvl w:ilvl="6" w:tplc="FA2AE7FC" w:tentative="1">
      <w:start w:val="1"/>
      <w:numFmt w:val="bullet"/>
      <w:lvlText w:val=""/>
      <w:lvlJc w:val="left"/>
      <w:pPr>
        <w:tabs>
          <w:tab w:val="num" w:pos="5040"/>
        </w:tabs>
        <w:ind w:left="5040" w:hanging="360"/>
      </w:pPr>
      <w:rPr>
        <w:rFonts w:ascii="Wingdings" w:hAnsi="Wingdings" w:hint="default"/>
      </w:rPr>
    </w:lvl>
    <w:lvl w:ilvl="7" w:tplc="4B601892" w:tentative="1">
      <w:start w:val="1"/>
      <w:numFmt w:val="bullet"/>
      <w:lvlText w:val=""/>
      <w:lvlJc w:val="left"/>
      <w:pPr>
        <w:tabs>
          <w:tab w:val="num" w:pos="5760"/>
        </w:tabs>
        <w:ind w:left="5760" w:hanging="360"/>
      </w:pPr>
      <w:rPr>
        <w:rFonts w:ascii="Wingdings" w:hAnsi="Wingdings" w:hint="default"/>
      </w:rPr>
    </w:lvl>
    <w:lvl w:ilvl="8" w:tplc="1F822FD4" w:tentative="1">
      <w:start w:val="1"/>
      <w:numFmt w:val="bullet"/>
      <w:lvlText w:val=""/>
      <w:lvlJc w:val="left"/>
      <w:pPr>
        <w:tabs>
          <w:tab w:val="num" w:pos="6480"/>
        </w:tabs>
        <w:ind w:left="6480" w:hanging="360"/>
      </w:pPr>
      <w:rPr>
        <w:rFonts w:ascii="Wingdings" w:hAnsi="Wingdings" w:hint="default"/>
      </w:rPr>
    </w:lvl>
  </w:abstractNum>
  <w:abstractNum w:abstractNumId="36">
    <w:nsid w:val="7D2A03A5"/>
    <w:multiLevelType w:val="hybridMultilevel"/>
    <w:tmpl w:val="1004C3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EBE1746"/>
    <w:multiLevelType w:val="hybridMultilevel"/>
    <w:tmpl w:val="77CC4664"/>
    <w:lvl w:ilvl="0" w:tplc="42FC09D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F9415ED"/>
    <w:multiLevelType w:val="hybridMultilevel"/>
    <w:tmpl w:val="9296326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nsid w:val="7F967E8C"/>
    <w:multiLevelType w:val="hybridMultilevel"/>
    <w:tmpl w:val="34BEDD54"/>
    <w:lvl w:ilvl="0" w:tplc="FDB475EA">
      <w:start w:val="8"/>
      <w:numFmt w:val="bullet"/>
      <w:lvlText w:val="-"/>
      <w:lvlJc w:val="left"/>
      <w:pPr>
        <w:ind w:left="394"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0"/>
  </w:num>
  <w:num w:numId="3">
    <w:abstractNumId w:val="32"/>
  </w:num>
  <w:num w:numId="4">
    <w:abstractNumId w:val="1"/>
  </w:num>
  <w:num w:numId="5">
    <w:abstractNumId w:val="29"/>
  </w:num>
  <w:num w:numId="6">
    <w:abstractNumId w:val="25"/>
  </w:num>
  <w:num w:numId="7">
    <w:abstractNumId w:val="18"/>
  </w:num>
  <w:num w:numId="8">
    <w:abstractNumId w:val="37"/>
  </w:num>
  <w:num w:numId="9">
    <w:abstractNumId w:val="8"/>
  </w:num>
  <w:num w:numId="10">
    <w:abstractNumId w:val="31"/>
  </w:num>
  <w:num w:numId="11">
    <w:abstractNumId w:val="5"/>
  </w:num>
  <w:num w:numId="12">
    <w:abstractNumId w:val="7"/>
  </w:num>
  <w:num w:numId="13">
    <w:abstractNumId w:val="39"/>
  </w:num>
  <w:num w:numId="14">
    <w:abstractNumId w:val="0"/>
  </w:num>
  <w:num w:numId="15">
    <w:abstractNumId w:val="6"/>
  </w:num>
  <w:num w:numId="16">
    <w:abstractNumId w:val="33"/>
  </w:num>
  <w:num w:numId="17">
    <w:abstractNumId w:val="30"/>
  </w:num>
  <w:num w:numId="18">
    <w:abstractNumId w:val="16"/>
  </w:num>
  <w:num w:numId="19">
    <w:abstractNumId w:val="10"/>
  </w:num>
  <w:num w:numId="20">
    <w:abstractNumId w:val="15"/>
  </w:num>
  <w:num w:numId="21">
    <w:abstractNumId w:val="21"/>
  </w:num>
  <w:num w:numId="22">
    <w:abstractNumId w:val="22"/>
  </w:num>
  <w:num w:numId="23">
    <w:abstractNumId w:val="35"/>
  </w:num>
  <w:num w:numId="24">
    <w:abstractNumId w:val="26"/>
  </w:num>
  <w:num w:numId="25">
    <w:abstractNumId w:val="34"/>
  </w:num>
  <w:num w:numId="26">
    <w:abstractNumId w:val="23"/>
  </w:num>
  <w:num w:numId="27">
    <w:abstractNumId w:val="14"/>
  </w:num>
  <w:num w:numId="28">
    <w:abstractNumId w:val="27"/>
  </w:num>
  <w:num w:numId="29">
    <w:abstractNumId w:val="13"/>
  </w:num>
  <w:num w:numId="30">
    <w:abstractNumId w:val="24"/>
  </w:num>
  <w:num w:numId="31">
    <w:abstractNumId w:val="38"/>
  </w:num>
  <w:num w:numId="32">
    <w:abstractNumId w:val="9"/>
  </w:num>
  <w:num w:numId="33">
    <w:abstractNumId w:val="2"/>
  </w:num>
  <w:num w:numId="34">
    <w:abstractNumId w:val="3"/>
  </w:num>
  <w:num w:numId="35">
    <w:abstractNumId w:val="12"/>
  </w:num>
  <w:num w:numId="36">
    <w:abstractNumId w:val="28"/>
  </w:num>
  <w:num w:numId="37">
    <w:abstractNumId w:val="11"/>
  </w:num>
  <w:num w:numId="38">
    <w:abstractNumId w:val="17"/>
  </w:num>
  <w:num w:numId="39">
    <w:abstractNumId w:val="36"/>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0B1"/>
    <w:rsid w:val="0000701B"/>
    <w:rsid w:val="000109D0"/>
    <w:rsid w:val="00012B7E"/>
    <w:rsid w:val="000331D5"/>
    <w:rsid w:val="0004409A"/>
    <w:rsid w:val="00052527"/>
    <w:rsid w:val="0005672A"/>
    <w:rsid w:val="0006038B"/>
    <w:rsid w:val="0006639B"/>
    <w:rsid w:val="00085734"/>
    <w:rsid w:val="000A593A"/>
    <w:rsid w:val="000B2BE8"/>
    <w:rsid w:val="000C64D0"/>
    <w:rsid w:val="000D030B"/>
    <w:rsid w:val="000D4F58"/>
    <w:rsid w:val="000D7BF2"/>
    <w:rsid w:val="000F3768"/>
    <w:rsid w:val="001018D2"/>
    <w:rsid w:val="00106808"/>
    <w:rsid w:val="00115FA8"/>
    <w:rsid w:val="00117ED3"/>
    <w:rsid w:val="00120C76"/>
    <w:rsid w:val="00151E19"/>
    <w:rsid w:val="001525E2"/>
    <w:rsid w:val="00152A34"/>
    <w:rsid w:val="00153DC6"/>
    <w:rsid w:val="00177574"/>
    <w:rsid w:val="001824FA"/>
    <w:rsid w:val="001A0B76"/>
    <w:rsid w:val="001A250D"/>
    <w:rsid w:val="001B5436"/>
    <w:rsid w:val="001B5691"/>
    <w:rsid w:val="001B6119"/>
    <w:rsid w:val="001D0C9D"/>
    <w:rsid w:val="001D7DEF"/>
    <w:rsid w:val="001E7B0B"/>
    <w:rsid w:val="001F6D47"/>
    <w:rsid w:val="00205E58"/>
    <w:rsid w:val="00206BA1"/>
    <w:rsid w:val="00207AAF"/>
    <w:rsid w:val="002109DF"/>
    <w:rsid w:val="0021101C"/>
    <w:rsid w:val="00222379"/>
    <w:rsid w:val="002228B5"/>
    <w:rsid w:val="00247A39"/>
    <w:rsid w:val="00271926"/>
    <w:rsid w:val="002A1AC1"/>
    <w:rsid w:val="002A49E8"/>
    <w:rsid w:val="002B096F"/>
    <w:rsid w:val="002B6181"/>
    <w:rsid w:val="002C3247"/>
    <w:rsid w:val="002F2BD7"/>
    <w:rsid w:val="0033454F"/>
    <w:rsid w:val="003348B2"/>
    <w:rsid w:val="003413E5"/>
    <w:rsid w:val="00351210"/>
    <w:rsid w:val="00352124"/>
    <w:rsid w:val="00355486"/>
    <w:rsid w:val="003662A5"/>
    <w:rsid w:val="003B4133"/>
    <w:rsid w:val="003C1739"/>
    <w:rsid w:val="003E0B7F"/>
    <w:rsid w:val="003E2055"/>
    <w:rsid w:val="003E4B48"/>
    <w:rsid w:val="00402EE2"/>
    <w:rsid w:val="00420628"/>
    <w:rsid w:val="00426694"/>
    <w:rsid w:val="00426C0E"/>
    <w:rsid w:val="0046154B"/>
    <w:rsid w:val="00466E04"/>
    <w:rsid w:val="004913D9"/>
    <w:rsid w:val="004923E4"/>
    <w:rsid w:val="00497503"/>
    <w:rsid w:val="004B65D9"/>
    <w:rsid w:val="004C1E60"/>
    <w:rsid w:val="004C1E7D"/>
    <w:rsid w:val="004C350A"/>
    <w:rsid w:val="004D444E"/>
    <w:rsid w:val="004F0326"/>
    <w:rsid w:val="004F17B2"/>
    <w:rsid w:val="004F3C21"/>
    <w:rsid w:val="00500764"/>
    <w:rsid w:val="00505249"/>
    <w:rsid w:val="00512392"/>
    <w:rsid w:val="00521EB8"/>
    <w:rsid w:val="005275BC"/>
    <w:rsid w:val="00532906"/>
    <w:rsid w:val="00533EA9"/>
    <w:rsid w:val="00540B1F"/>
    <w:rsid w:val="0054290F"/>
    <w:rsid w:val="00545FF3"/>
    <w:rsid w:val="005460DE"/>
    <w:rsid w:val="00560597"/>
    <w:rsid w:val="00566EA2"/>
    <w:rsid w:val="00571599"/>
    <w:rsid w:val="00585995"/>
    <w:rsid w:val="005B2DD9"/>
    <w:rsid w:val="005E59D0"/>
    <w:rsid w:val="00611D48"/>
    <w:rsid w:val="006138DF"/>
    <w:rsid w:val="00621B97"/>
    <w:rsid w:val="00621D2B"/>
    <w:rsid w:val="006248F2"/>
    <w:rsid w:val="006312BA"/>
    <w:rsid w:val="00642619"/>
    <w:rsid w:val="006501D0"/>
    <w:rsid w:val="00651CE4"/>
    <w:rsid w:val="006709B6"/>
    <w:rsid w:val="00697716"/>
    <w:rsid w:val="006A7044"/>
    <w:rsid w:val="006B5D92"/>
    <w:rsid w:val="006D4AB4"/>
    <w:rsid w:val="006D62C5"/>
    <w:rsid w:val="006E6E0F"/>
    <w:rsid w:val="006F3FAA"/>
    <w:rsid w:val="007020FF"/>
    <w:rsid w:val="007163C7"/>
    <w:rsid w:val="0071717C"/>
    <w:rsid w:val="007307C0"/>
    <w:rsid w:val="007313D5"/>
    <w:rsid w:val="007435D5"/>
    <w:rsid w:val="00744541"/>
    <w:rsid w:val="00747CA2"/>
    <w:rsid w:val="007937F6"/>
    <w:rsid w:val="00797874"/>
    <w:rsid w:val="007B4CA7"/>
    <w:rsid w:val="007B7551"/>
    <w:rsid w:val="007C3E0A"/>
    <w:rsid w:val="007D7A15"/>
    <w:rsid w:val="00822523"/>
    <w:rsid w:val="00826B6D"/>
    <w:rsid w:val="00865F70"/>
    <w:rsid w:val="00884C9C"/>
    <w:rsid w:val="008B35E5"/>
    <w:rsid w:val="008C07B5"/>
    <w:rsid w:val="008C0BCC"/>
    <w:rsid w:val="008D0A41"/>
    <w:rsid w:val="008D1E49"/>
    <w:rsid w:val="008E2E27"/>
    <w:rsid w:val="008E406F"/>
    <w:rsid w:val="008F2194"/>
    <w:rsid w:val="00902A17"/>
    <w:rsid w:val="00904C1C"/>
    <w:rsid w:val="009061D5"/>
    <w:rsid w:val="00922B32"/>
    <w:rsid w:val="00930A48"/>
    <w:rsid w:val="009441D5"/>
    <w:rsid w:val="00953CAD"/>
    <w:rsid w:val="0096303E"/>
    <w:rsid w:val="009653D4"/>
    <w:rsid w:val="009909BA"/>
    <w:rsid w:val="00995B67"/>
    <w:rsid w:val="009B2261"/>
    <w:rsid w:val="009F5B3E"/>
    <w:rsid w:val="00A10453"/>
    <w:rsid w:val="00A12A70"/>
    <w:rsid w:val="00A14367"/>
    <w:rsid w:val="00A16577"/>
    <w:rsid w:val="00A23051"/>
    <w:rsid w:val="00A240C4"/>
    <w:rsid w:val="00A61413"/>
    <w:rsid w:val="00A6580F"/>
    <w:rsid w:val="00A732F4"/>
    <w:rsid w:val="00A8496E"/>
    <w:rsid w:val="00A85136"/>
    <w:rsid w:val="00A90717"/>
    <w:rsid w:val="00AB3C3C"/>
    <w:rsid w:val="00AC2DEC"/>
    <w:rsid w:val="00AC440B"/>
    <w:rsid w:val="00AD02EC"/>
    <w:rsid w:val="00AD38ED"/>
    <w:rsid w:val="00AD3982"/>
    <w:rsid w:val="00AE1A4F"/>
    <w:rsid w:val="00AE399A"/>
    <w:rsid w:val="00AE6573"/>
    <w:rsid w:val="00AE77C5"/>
    <w:rsid w:val="00AF6924"/>
    <w:rsid w:val="00B02F0F"/>
    <w:rsid w:val="00B14D28"/>
    <w:rsid w:val="00B20C62"/>
    <w:rsid w:val="00B20F40"/>
    <w:rsid w:val="00B2752C"/>
    <w:rsid w:val="00B5631E"/>
    <w:rsid w:val="00B77F15"/>
    <w:rsid w:val="00B8104B"/>
    <w:rsid w:val="00B847AB"/>
    <w:rsid w:val="00BA0453"/>
    <w:rsid w:val="00BC70B1"/>
    <w:rsid w:val="00BD14C5"/>
    <w:rsid w:val="00BD5639"/>
    <w:rsid w:val="00BD6BEB"/>
    <w:rsid w:val="00C00DC8"/>
    <w:rsid w:val="00C050ED"/>
    <w:rsid w:val="00C075FB"/>
    <w:rsid w:val="00C1175A"/>
    <w:rsid w:val="00C118FB"/>
    <w:rsid w:val="00C12D21"/>
    <w:rsid w:val="00C250EF"/>
    <w:rsid w:val="00C268BB"/>
    <w:rsid w:val="00C2727D"/>
    <w:rsid w:val="00C751FE"/>
    <w:rsid w:val="00C760D9"/>
    <w:rsid w:val="00C809A1"/>
    <w:rsid w:val="00C85C4B"/>
    <w:rsid w:val="00C8707C"/>
    <w:rsid w:val="00C90975"/>
    <w:rsid w:val="00C91ED9"/>
    <w:rsid w:val="00CB126E"/>
    <w:rsid w:val="00CB488F"/>
    <w:rsid w:val="00CB6BD5"/>
    <w:rsid w:val="00CC3868"/>
    <w:rsid w:val="00CC5B1A"/>
    <w:rsid w:val="00CD09FD"/>
    <w:rsid w:val="00CF4C58"/>
    <w:rsid w:val="00D03263"/>
    <w:rsid w:val="00D07290"/>
    <w:rsid w:val="00D17C35"/>
    <w:rsid w:val="00D20900"/>
    <w:rsid w:val="00D55477"/>
    <w:rsid w:val="00D63140"/>
    <w:rsid w:val="00D70F8E"/>
    <w:rsid w:val="00D713A2"/>
    <w:rsid w:val="00D8116A"/>
    <w:rsid w:val="00DA04BE"/>
    <w:rsid w:val="00DA2CEA"/>
    <w:rsid w:val="00DB15BF"/>
    <w:rsid w:val="00DB62A4"/>
    <w:rsid w:val="00DB7319"/>
    <w:rsid w:val="00DD1501"/>
    <w:rsid w:val="00DE45A6"/>
    <w:rsid w:val="00DE67BA"/>
    <w:rsid w:val="00DF5A49"/>
    <w:rsid w:val="00E006F0"/>
    <w:rsid w:val="00E04683"/>
    <w:rsid w:val="00E10787"/>
    <w:rsid w:val="00E130F9"/>
    <w:rsid w:val="00E353E8"/>
    <w:rsid w:val="00E42CD9"/>
    <w:rsid w:val="00E463EE"/>
    <w:rsid w:val="00E57543"/>
    <w:rsid w:val="00E64227"/>
    <w:rsid w:val="00E6753D"/>
    <w:rsid w:val="00E77707"/>
    <w:rsid w:val="00E90824"/>
    <w:rsid w:val="00E917EB"/>
    <w:rsid w:val="00E930B8"/>
    <w:rsid w:val="00EC2BA7"/>
    <w:rsid w:val="00EC516C"/>
    <w:rsid w:val="00EE45FC"/>
    <w:rsid w:val="00EF4840"/>
    <w:rsid w:val="00EF6073"/>
    <w:rsid w:val="00EF68D8"/>
    <w:rsid w:val="00F0188F"/>
    <w:rsid w:val="00F05064"/>
    <w:rsid w:val="00F1117C"/>
    <w:rsid w:val="00F24388"/>
    <w:rsid w:val="00F458E3"/>
    <w:rsid w:val="00F514EA"/>
    <w:rsid w:val="00F57B4B"/>
    <w:rsid w:val="00F63C9C"/>
    <w:rsid w:val="00F66A35"/>
    <w:rsid w:val="00F72DD6"/>
    <w:rsid w:val="00F8643E"/>
    <w:rsid w:val="00FA0E0E"/>
    <w:rsid w:val="00FA19E3"/>
    <w:rsid w:val="00FA4CEB"/>
    <w:rsid w:val="00FB627B"/>
    <w:rsid w:val="00FC305C"/>
    <w:rsid w:val="00FD31A1"/>
    <w:rsid w:val="00FE2451"/>
    <w:rsid w:val="00FE7FEE"/>
    <w:rsid w:val="00FF65F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0B1"/>
    <w:pPr>
      <w:spacing w:after="0" w:line="240" w:lineRule="auto"/>
    </w:pPr>
    <w:rPr>
      <w:rFonts w:ascii="Arial" w:eastAsia="Times New Roman" w:hAnsi="Arial" w:cs="Arial"/>
      <w:color w:val="000000"/>
      <w:sz w:val="24"/>
      <w:szCs w:val="24"/>
      <w:lang w:val="fr-CA"/>
    </w:rPr>
  </w:style>
  <w:style w:type="paragraph" w:styleId="Titre1">
    <w:name w:val="heading 1"/>
    <w:basedOn w:val="Normal"/>
    <w:next w:val="Normal"/>
    <w:link w:val="Titre1Car"/>
    <w:qFormat/>
    <w:rsid w:val="008E2E27"/>
    <w:pPr>
      <w:keepNext/>
      <w:outlineLvl w:val="0"/>
    </w:pPr>
    <w:rPr>
      <w:rFonts w:ascii="Times New Roman" w:hAnsi="Times New Roman" w:cs="Times New Roman"/>
      <w:b/>
      <w:color w:val="auto"/>
      <w:sz w:val="20"/>
      <w:szCs w:val="20"/>
      <w:lang w:val="fr-FR" w:eastAsia="fr-FR"/>
    </w:rPr>
  </w:style>
  <w:style w:type="paragraph" w:styleId="Titre2">
    <w:name w:val="heading 2"/>
    <w:basedOn w:val="Normal"/>
    <w:next w:val="Normal"/>
    <w:link w:val="Titre2Car"/>
    <w:uiPriority w:val="9"/>
    <w:unhideWhenUsed/>
    <w:qFormat/>
    <w:rsid w:val="00BC70B1"/>
    <w:pPr>
      <w:keepNext/>
      <w:keepLines/>
      <w:spacing w:before="200" w:line="276" w:lineRule="auto"/>
      <w:outlineLvl w:val="1"/>
    </w:pPr>
    <w:rPr>
      <w:rFonts w:asciiTheme="majorHAnsi" w:eastAsiaTheme="majorEastAsia" w:hAnsiTheme="majorHAnsi" w:cstheme="majorBidi"/>
      <w:b/>
      <w:bCs/>
      <w:color w:val="4F81BD" w:themeColor="accent1"/>
      <w:sz w:val="26"/>
      <w:szCs w:val="2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C70B1"/>
    <w:rPr>
      <w:rFonts w:asciiTheme="majorHAnsi" w:eastAsiaTheme="majorEastAsia" w:hAnsiTheme="majorHAnsi" w:cstheme="majorBidi"/>
      <w:b/>
      <w:bCs/>
      <w:color w:val="4F81BD" w:themeColor="accent1"/>
      <w:sz w:val="26"/>
      <w:szCs w:val="26"/>
    </w:rPr>
  </w:style>
  <w:style w:type="paragraph" w:styleId="Paragraphedeliste">
    <w:name w:val="List Paragraph"/>
    <w:basedOn w:val="Normal"/>
    <w:link w:val="ParagraphedelisteCar"/>
    <w:uiPriority w:val="34"/>
    <w:qFormat/>
    <w:rsid w:val="00BC70B1"/>
    <w:pPr>
      <w:ind w:left="720"/>
      <w:contextualSpacing/>
    </w:pPr>
  </w:style>
  <w:style w:type="paragraph" w:customStyle="1" w:styleId="ListParagraph1">
    <w:name w:val="List Paragraph1"/>
    <w:basedOn w:val="Normal"/>
    <w:rsid w:val="00BC70B1"/>
    <w:pPr>
      <w:ind w:left="708"/>
    </w:pPr>
    <w:rPr>
      <w:rFonts w:ascii="Calibri" w:hAnsi="Calibri" w:cs="Calibri"/>
      <w:color w:val="auto"/>
      <w:lang w:val="fr-FR" w:eastAsia="fr-FR"/>
    </w:rPr>
  </w:style>
  <w:style w:type="paragraph" w:styleId="Pieddepage">
    <w:name w:val="footer"/>
    <w:basedOn w:val="Normal"/>
    <w:link w:val="PieddepageCar"/>
    <w:uiPriority w:val="99"/>
    <w:unhideWhenUsed/>
    <w:rsid w:val="00BC70B1"/>
    <w:pPr>
      <w:tabs>
        <w:tab w:val="center" w:pos="4536"/>
        <w:tab w:val="right" w:pos="9072"/>
      </w:tabs>
    </w:pPr>
  </w:style>
  <w:style w:type="character" w:customStyle="1" w:styleId="PieddepageCar">
    <w:name w:val="Pied de page Car"/>
    <w:basedOn w:val="Policepardfaut"/>
    <w:link w:val="Pieddepage"/>
    <w:uiPriority w:val="99"/>
    <w:rsid w:val="00BC70B1"/>
    <w:rPr>
      <w:rFonts w:ascii="Arial" w:eastAsia="Times New Roman" w:hAnsi="Arial" w:cs="Arial"/>
      <w:color w:val="000000"/>
      <w:sz w:val="24"/>
      <w:szCs w:val="24"/>
      <w:lang w:val="fr-CA"/>
    </w:rPr>
  </w:style>
  <w:style w:type="character" w:customStyle="1" w:styleId="Titre1Car">
    <w:name w:val="Titre 1 Car"/>
    <w:basedOn w:val="Policepardfaut"/>
    <w:link w:val="Titre1"/>
    <w:rsid w:val="008E2E27"/>
    <w:rPr>
      <w:rFonts w:ascii="Times New Roman" w:eastAsia="Times New Roman" w:hAnsi="Times New Roman" w:cs="Times New Roman"/>
      <w:b/>
      <w:sz w:val="20"/>
      <w:szCs w:val="20"/>
      <w:lang w:eastAsia="fr-FR"/>
    </w:rPr>
  </w:style>
  <w:style w:type="paragraph" w:styleId="NormalWeb">
    <w:name w:val="Normal (Web)"/>
    <w:basedOn w:val="Normal"/>
    <w:rsid w:val="008E2E27"/>
    <w:pPr>
      <w:spacing w:before="100" w:beforeAutospacing="1" w:after="100" w:afterAutospacing="1"/>
    </w:pPr>
    <w:rPr>
      <w:rFonts w:ascii="Times New Roman" w:hAnsi="Times New Roman" w:cs="Times New Roman"/>
      <w:color w:val="auto"/>
      <w:lang w:val="fr-FR" w:eastAsia="fr-FR"/>
    </w:rPr>
  </w:style>
  <w:style w:type="paragraph" w:customStyle="1" w:styleId="Body">
    <w:name w:val="Body"/>
    <w:basedOn w:val="Normal"/>
    <w:qFormat/>
    <w:rsid w:val="008E2E27"/>
    <w:rPr>
      <w:rFonts w:ascii="Garamond" w:eastAsia="Calibri" w:hAnsi="Garamond" w:cs="Times New Roman"/>
      <w:color w:val="auto"/>
      <w:szCs w:val="22"/>
      <w:lang w:val="en-CA"/>
    </w:rPr>
  </w:style>
  <w:style w:type="paragraph" w:styleId="Textedebulles">
    <w:name w:val="Balloon Text"/>
    <w:basedOn w:val="Normal"/>
    <w:link w:val="TextedebullesCar"/>
    <w:uiPriority w:val="99"/>
    <w:semiHidden/>
    <w:unhideWhenUsed/>
    <w:rsid w:val="00120C76"/>
    <w:rPr>
      <w:rFonts w:ascii="Tahoma" w:hAnsi="Tahoma" w:cs="Tahoma"/>
      <w:sz w:val="16"/>
      <w:szCs w:val="16"/>
    </w:rPr>
  </w:style>
  <w:style w:type="character" w:customStyle="1" w:styleId="TextedebullesCar">
    <w:name w:val="Texte de bulles Car"/>
    <w:basedOn w:val="Policepardfaut"/>
    <w:link w:val="Textedebulles"/>
    <w:uiPriority w:val="99"/>
    <w:semiHidden/>
    <w:rsid w:val="00120C76"/>
    <w:rPr>
      <w:rFonts w:ascii="Tahoma" w:eastAsia="Times New Roman" w:hAnsi="Tahoma" w:cs="Tahoma"/>
      <w:color w:val="000000"/>
      <w:sz w:val="16"/>
      <w:szCs w:val="16"/>
      <w:lang w:val="fr-CA"/>
    </w:rPr>
  </w:style>
  <w:style w:type="paragraph" w:styleId="Corpsdetexte">
    <w:name w:val="Body Text"/>
    <w:basedOn w:val="Normal"/>
    <w:link w:val="CorpsdetexteCar"/>
    <w:rsid w:val="00151E19"/>
    <w:rPr>
      <w:rFonts w:ascii="Times New Roman" w:hAnsi="Times New Roman" w:cs="Times New Roman"/>
      <w:color w:val="FF0000"/>
    </w:rPr>
  </w:style>
  <w:style w:type="character" w:customStyle="1" w:styleId="CorpsdetexteCar">
    <w:name w:val="Corps de texte Car"/>
    <w:basedOn w:val="Policepardfaut"/>
    <w:link w:val="Corpsdetexte"/>
    <w:rsid w:val="00151E19"/>
    <w:rPr>
      <w:rFonts w:ascii="Times New Roman" w:eastAsia="Times New Roman" w:hAnsi="Times New Roman" w:cs="Times New Roman"/>
      <w:color w:val="FF0000"/>
      <w:sz w:val="24"/>
      <w:szCs w:val="24"/>
    </w:rPr>
  </w:style>
  <w:style w:type="paragraph" w:styleId="Corpsdetexte2">
    <w:name w:val="Body Text 2"/>
    <w:basedOn w:val="Normal"/>
    <w:link w:val="Corpsdetexte2Car"/>
    <w:uiPriority w:val="99"/>
    <w:semiHidden/>
    <w:unhideWhenUsed/>
    <w:rsid w:val="00533EA9"/>
    <w:pPr>
      <w:spacing w:after="120" w:line="480" w:lineRule="auto"/>
    </w:pPr>
  </w:style>
  <w:style w:type="character" w:customStyle="1" w:styleId="Corpsdetexte2Car">
    <w:name w:val="Corps de texte 2 Car"/>
    <w:basedOn w:val="Policepardfaut"/>
    <w:link w:val="Corpsdetexte2"/>
    <w:uiPriority w:val="99"/>
    <w:semiHidden/>
    <w:rsid w:val="00533EA9"/>
    <w:rPr>
      <w:rFonts w:ascii="Arial" w:eastAsia="Times New Roman" w:hAnsi="Arial" w:cs="Arial"/>
      <w:color w:val="000000"/>
      <w:sz w:val="24"/>
      <w:szCs w:val="24"/>
      <w:lang w:val="fr-CA"/>
    </w:rPr>
  </w:style>
  <w:style w:type="paragraph" w:styleId="Corpsdetexte3">
    <w:name w:val="Body Text 3"/>
    <w:basedOn w:val="Normal"/>
    <w:link w:val="Corpsdetexte3Car"/>
    <w:uiPriority w:val="99"/>
    <w:semiHidden/>
    <w:unhideWhenUsed/>
    <w:rsid w:val="00533EA9"/>
    <w:pPr>
      <w:spacing w:after="120"/>
    </w:pPr>
    <w:rPr>
      <w:sz w:val="16"/>
      <w:szCs w:val="16"/>
    </w:rPr>
  </w:style>
  <w:style w:type="character" w:customStyle="1" w:styleId="Corpsdetexte3Car">
    <w:name w:val="Corps de texte 3 Car"/>
    <w:basedOn w:val="Policepardfaut"/>
    <w:link w:val="Corpsdetexte3"/>
    <w:uiPriority w:val="99"/>
    <w:semiHidden/>
    <w:rsid w:val="00533EA9"/>
    <w:rPr>
      <w:rFonts w:ascii="Arial" w:eastAsia="Times New Roman" w:hAnsi="Arial" w:cs="Arial"/>
      <w:color w:val="000000"/>
      <w:sz w:val="16"/>
      <w:szCs w:val="16"/>
      <w:lang w:val="fr-CA"/>
    </w:rPr>
  </w:style>
  <w:style w:type="character" w:customStyle="1" w:styleId="EmailStyle37">
    <w:name w:val="EmailStyle37"/>
    <w:rsid w:val="006E6E0F"/>
    <w:rPr>
      <w:rFonts w:ascii="Arial" w:hAnsi="Arial" w:cs="Arial" w:hint="default"/>
      <w:color w:val="000000"/>
    </w:rPr>
  </w:style>
  <w:style w:type="character" w:customStyle="1" w:styleId="ParagraphedelisteCar">
    <w:name w:val="Paragraphe de liste Car"/>
    <w:link w:val="Paragraphedeliste"/>
    <w:uiPriority w:val="34"/>
    <w:rsid w:val="006E6E0F"/>
    <w:rPr>
      <w:rFonts w:ascii="Arial" w:eastAsia="Times New Roman" w:hAnsi="Arial" w:cs="Arial"/>
      <w:color w:val="000000"/>
      <w:sz w:val="24"/>
      <w:szCs w:val="24"/>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0B1"/>
    <w:pPr>
      <w:spacing w:after="0" w:line="240" w:lineRule="auto"/>
    </w:pPr>
    <w:rPr>
      <w:rFonts w:ascii="Arial" w:eastAsia="Times New Roman" w:hAnsi="Arial" w:cs="Arial"/>
      <w:color w:val="000000"/>
      <w:sz w:val="24"/>
      <w:szCs w:val="24"/>
      <w:lang w:val="fr-CA"/>
    </w:rPr>
  </w:style>
  <w:style w:type="paragraph" w:styleId="Titre1">
    <w:name w:val="heading 1"/>
    <w:basedOn w:val="Normal"/>
    <w:next w:val="Normal"/>
    <w:link w:val="Titre1Car"/>
    <w:qFormat/>
    <w:rsid w:val="008E2E27"/>
    <w:pPr>
      <w:keepNext/>
      <w:outlineLvl w:val="0"/>
    </w:pPr>
    <w:rPr>
      <w:rFonts w:ascii="Times New Roman" w:hAnsi="Times New Roman" w:cs="Times New Roman"/>
      <w:b/>
      <w:color w:val="auto"/>
      <w:sz w:val="20"/>
      <w:szCs w:val="20"/>
      <w:lang w:val="fr-FR" w:eastAsia="fr-FR"/>
    </w:rPr>
  </w:style>
  <w:style w:type="paragraph" w:styleId="Titre2">
    <w:name w:val="heading 2"/>
    <w:basedOn w:val="Normal"/>
    <w:next w:val="Normal"/>
    <w:link w:val="Titre2Car"/>
    <w:uiPriority w:val="9"/>
    <w:unhideWhenUsed/>
    <w:qFormat/>
    <w:rsid w:val="00BC70B1"/>
    <w:pPr>
      <w:keepNext/>
      <w:keepLines/>
      <w:spacing w:before="200" w:line="276" w:lineRule="auto"/>
      <w:outlineLvl w:val="1"/>
    </w:pPr>
    <w:rPr>
      <w:rFonts w:asciiTheme="majorHAnsi" w:eastAsiaTheme="majorEastAsia" w:hAnsiTheme="majorHAnsi" w:cstheme="majorBidi"/>
      <w:b/>
      <w:bCs/>
      <w:color w:val="4F81BD" w:themeColor="accent1"/>
      <w:sz w:val="26"/>
      <w:szCs w:val="26"/>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C70B1"/>
    <w:rPr>
      <w:rFonts w:asciiTheme="majorHAnsi" w:eastAsiaTheme="majorEastAsia" w:hAnsiTheme="majorHAnsi" w:cstheme="majorBidi"/>
      <w:b/>
      <w:bCs/>
      <w:color w:val="4F81BD" w:themeColor="accent1"/>
      <w:sz w:val="26"/>
      <w:szCs w:val="26"/>
    </w:rPr>
  </w:style>
  <w:style w:type="paragraph" w:styleId="Paragraphedeliste">
    <w:name w:val="List Paragraph"/>
    <w:basedOn w:val="Normal"/>
    <w:link w:val="ParagraphedelisteCar"/>
    <w:uiPriority w:val="34"/>
    <w:qFormat/>
    <w:rsid w:val="00BC70B1"/>
    <w:pPr>
      <w:ind w:left="720"/>
      <w:contextualSpacing/>
    </w:pPr>
  </w:style>
  <w:style w:type="paragraph" w:customStyle="1" w:styleId="ListParagraph1">
    <w:name w:val="List Paragraph1"/>
    <w:basedOn w:val="Normal"/>
    <w:rsid w:val="00BC70B1"/>
    <w:pPr>
      <w:ind w:left="708"/>
    </w:pPr>
    <w:rPr>
      <w:rFonts w:ascii="Calibri" w:hAnsi="Calibri" w:cs="Calibri"/>
      <w:color w:val="auto"/>
      <w:lang w:val="fr-FR" w:eastAsia="fr-FR"/>
    </w:rPr>
  </w:style>
  <w:style w:type="paragraph" w:styleId="Pieddepage">
    <w:name w:val="footer"/>
    <w:basedOn w:val="Normal"/>
    <w:link w:val="PieddepageCar"/>
    <w:uiPriority w:val="99"/>
    <w:unhideWhenUsed/>
    <w:rsid w:val="00BC70B1"/>
    <w:pPr>
      <w:tabs>
        <w:tab w:val="center" w:pos="4536"/>
        <w:tab w:val="right" w:pos="9072"/>
      </w:tabs>
    </w:pPr>
  </w:style>
  <w:style w:type="character" w:customStyle="1" w:styleId="PieddepageCar">
    <w:name w:val="Pied de page Car"/>
    <w:basedOn w:val="Policepardfaut"/>
    <w:link w:val="Pieddepage"/>
    <w:uiPriority w:val="99"/>
    <w:rsid w:val="00BC70B1"/>
    <w:rPr>
      <w:rFonts w:ascii="Arial" w:eastAsia="Times New Roman" w:hAnsi="Arial" w:cs="Arial"/>
      <w:color w:val="000000"/>
      <w:sz w:val="24"/>
      <w:szCs w:val="24"/>
      <w:lang w:val="fr-CA"/>
    </w:rPr>
  </w:style>
  <w:style w:type="character" w:customStyle="1" w:styleId="Titre1Car">
    <w:name w:val="Titre 1 Car"/>
    <w:basedOn w:val="Policepardfaut"/>
    <w:link w:val="Titre1"/>
    <w:rsid w:val="008E2E27"/>
    <w:rPr>
      <w:rFonts w:ascii="Times New Roman" w:eastAsia="Times New Roman" w:hAnsi="Times New Roman" w:cs="Times New Roman"/>
      <w:b/>
      <w:sz w:val="20"/>
      <w:szCs w:val="20"/>
      <w:lang w:eastAsia="fr-FR"/>
    </w:rPr>
  </w:style>
  <w:style w:type="paragraph" w:styleId="NormalWeb">
    <w:name w:val="Normal (Web)"/>
    <w:basedOn w:val="Normal"/>
    <w:rsid w:val="008E2E27"/>
    <w:pPr>
      <w:spacing w:before="100" w:beforeAutospacing="1" w:after="100" w:afterAutospacing="1"/>
    </w:pPr>
    <w:rPr>
      <w:rFonts w:ascii="Times New Roman" w:hAnsi="Times New Roman" w:cs="Times New Roman"/>
      <w:color w:val="auto"/>
      <w:lang w:val="fr-FR" w:eastAsia="fr-FR"/>
    </w:rPr>
  </w:style>
  <w:style w:type="paragraph" w:customStyle="1" w:styleId="Body">
    <w:name w:val="Body"/>
    <w:basedOn w:val="Normal"/>
    <w:qFormat/>
    <w:rsid w:val="008E2E27"/>
    <w:rPr>
      <w:rFonts w:ascii="Garamond" w:eastAsia="Calibri" w:hAnsi="Garamond" w:cs="Times New Roman"/>
      <w:color w:val="auto"/>
      <w:szCs w:val="22"/>
      <w:lang w:val="en-CA"/>
    </w:rPr>
  </w:style>
  <w:style w:type="paragraph" w:styleId="Textedebulles">
    <w:name w:val="Balloon Text"/>
    <w:basedOn w:val="Normal"/>
    <w:link w:val="TextedebullesCar"/>
    <w:uiPriority w:val="99"/>
    <w:semiHidden/>
    <w:unhideWhenUsed/>
    <w:rsid w:val="00120C76"/>
    <w:rPr>
      <w:rFonts w:ascii="Tahoma" w:hAnsi="Tahoma" w:cs="Tahoma"/>
      <w:sz w:val="16"/>
      <w:szCs w:val="16"/>
    </w:rPr>
  </w:style>
  <w:style w:type="character" w:customStyle="1" w:styleId="TextedebullesCar">
    <w:name w:val="Texte de bulles Car"/>
    <w:basedOn w:val="Policepardfaut"/>
    <w:link w:val="Textedebulles"/>
    <w:uiPriority w:val="99"/>
    <w:semiHidden/>
    <w:rsid w:val="00120C76"/>
    <w:rPr>
      <w:rFonts w:ascii="Tahoma" w:eastAsia="Times New Roman" w:hAnsi="Tahoma" w:cs="Tahoma"/>
      <w:color w:val="000000"/>
      <w:sz w:val="16"/>
      <w:szCs w:val="16"/>
      <w:lang w:val="fr-CA"/>
    </w:rPr>
  </w:style>
  <w:style w:type="paragraph" w:styleId="Corpsdetexte">
    <w:name w:val="Body Text"/>
    <w:basedOn w:val="Normal"/>
    <w:link w:val="CorpsdetexteCar"/>
    <w:rsid w:val="00151E19"/>
    <w:rPr>
      <w:rFonts w:ascii="Times New Roman" w:hAnsi="Times New Roman" w:cs="Times New Roman"/>
      <w:color w:val="FF0000"/>
    </w:rPr>
  </w:style>
  <w:style w:type="character" w:customStyle="1" w:styleId="CorpsdetexteCar">
    <w:name w:val="Corps de texte Car"/>
    <w:basedOn w:val="Policepardfaut"/>
    <w:link w:val="Corpsdetexte"/>
    <w:rsid w:val="00151E19"/>
    <w:rPr>
      <w:rFonts w:ascii="Times New Roman" w:eastAsia="Times New Roman" w:hAnsi="Times New Roman" w:cs="Times New Roman"/>
      <w:color w:val="FF0000"/>
      <w:sz w:val="24"/>
      <w:szCs w:val="24"/>
    </w:rPr>
  </w:style>
  <w:style w:type="paragraph" w:styleId="Corpsdetexte2">
    <w:name w:val="Body Text 2"/>
    <w:basedOn w:val="Normal"/>
    <w:link w:val="Corpsdetexte2Car"/>
    <w:uiPriority w:val="99"/>
    <w:semiHidden/>
    <w:unhideWhenUsed/>
    <w:rsid w:val="00533EA9"/>
    <w:pPr>
      <w:spacing w:after="120" w:line="480" w:lineRule="auto"/>
    </w:pPr>
  </w:style>
  <w:style w:type="character" w:customStyle="1" w:styleId="Corpsdetexte2Car">
    <w:name w:val="Corps de texte 2 Car"/>
    <w:basedOn w:val="Policepardfaut"/>
    <w:link w:val="Corpsdetexte2"/>
    <w:uiPriority w:val="99"/>
    <w:semiHidden/>
    <w:rsid w:val="00533EA9"/>
    <w:rPr>
      <w:rFonts w:ascii="Arial" w:eastAsia="Times New Roman" w:hAnsi="Arial" w:cs="Arial"/>
      <w:color w:val="000000"/>
      <w:sz w:val="24"/>
      <w:szCs w:val="24"/>
      <w:lang w:val="fr-CA"/>
    </w:rPr>
  </w:style>
  <w:style w:type="paragraph" w:styleId="Corpsdetexte3">
    <w:name w:val="Body Text 3"/>
    <w:basedOn w:val="Normal"/>
    <w:link w:val="Corpsdetexte3Car"/>
    <w:uiPriority w:val="99"/>
    <w:semiHidden/>
    <w:unhideWhenUsed/>
    <w:rsid w:val="00533EA9"/>
    <w:pPr>
      <w:spacing w:after="120"/>
    </w:pPr>
    <w:rPr>
      <w:sz w:val="16"/>
      <w:szCs w:val="16"/>
    </w:rPr>
  </w:style>
  <w:style w:type="character" w:customStyle="1" w:styleId="Corpsdetexte3Car">
    <w:name w:val="Corps de texte 3 Car"/>
    <w:basedOn w:val="Policepardfaut"/>
    <w:link w:val="Corpsdetexte3"/>
    <w:uiPriority w:val="99"/>
    <w:semiHidden/>
    <w:rsid w:val="00533EA9"/>
    <w:rPr>
      <w:rFonts w:ascii="Arial" w:eastAsia="Times New Roman" w:hAnsi="Arial" w:cs="Arial"/>
      <w:color w:val="000000"/>
      <w:sz w:val="16"/>
      <w:szCs w:val="16"/>
      <w:lang w:val="fr-CA"/>
    </w:rPr>
  </w:style>
  <w:style w:type="character" w:customStyle="1" w:styleId="EmailStyle37">
    <w:name w:val="EmailStyle37"/>
    <w:rsid w:val="006E6E0F"/>
    <w:rPr>
      <w:rFonts w:ascii="Arial" w:hAnsi="Arial" w:cs="Arial" w:hint="default"/>
      <w:color w:val="000000"/>
    </w:rPr>
  </w:style>
  <w:style w:type="character" w:customStyle="1" w:styleId="ParagraphedelisteCar">
    <w:name w:val="Paragraphe de liste Car"/>
    <w:link w:val="Paragraphedeliste"/>
    <w:uiPriority w:val="34"/>
    <w:rsid w:val="006E6E0F"/>
    <w:rPr>
      <w:rFonts w:ascii="Arial" w:eastAsia="Times New Roman" w:hAnsi="Arial" w:cs="Arial"/>
      <w:color w:val="000000"/>
      <w:sz w:val="24"/>
      <w:szCs w:val="24"/>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6.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28e6c43a-9e99-4bdd-9574-a0fa4ea3b61e" ContentTypeId="0x010100F075C04BA242A84ABD3293E3AD35CDA4" PreviousValue="false"/>
</file>

<file path=customXml/item6.xml><?xml version="1.0" encoding="utf-8"?>
<p:properties xmlns:p="http://schemas.microsoft.com/office/2006/metadata/properties" xmlns:xsi="http://www.w3.org/2001/XMLSchema-instance" xmlns:pc="http://schemas.microsoft.com/office/infopath/2007/PartnerControls">
  <documentManagement>
    <UNDPPOPPFunctionalArea xmlns="f1161f5b-24a3-4c2d-bc81-44cb9325e8ee">Programme and Project</UNDPPOPPFunctionalArea>
    <UndpOUCode xmlns="1ed4137b-41b2-488b-8250-6d369ec27664">NER</UndpOUCode>
    <UNDPFocusAreasTaxHTField0 xmlns="1ed4137b-41b2-488b-8250-6d369ec27664">
      <Terms xmlns="http://schemas.microsoft.com/office/infopath/2007/PartnerControls"/>
    </UNDPFocusArea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NER</TermName>
          <TermId xmlns="http://schemas.microsoft.com/office/infopath/2007/PartnerControls">b3228e20-48c2-4b8e-9315-9209bae596b4</TermId>
        </TermInfo>
      </Terms>
    </gc6531b704974d528487414686b72f6f>
    <UndpDocID xmlns="1ed4137b-41b2-488b-8250-6d369ec27664" xsi:nil="true"/>
    <b6db62fdefd74bd188b0c1cc54de5bcf xmlns="1ed4137b-41b2-488b-8250-6d369ec27664">
      <Terms xmlns="http://schemas.microsoft.com/office/infopath/2007/PartnerControls"/>
    </b6db62fdefd74bd188b0c1cc54de5bcf>
    <UNDPSummary xmlns="f1161f5b-24a3-4c2d-bc81-44cb9325e8ee" xsi:nil="true"/>
    <Outcome1 xmlns="f1161f5b-24a3-4c2d-bc81-44cb9325e8ee" xsi:nil="true"/>
    <UNDPCountryTaxHTField0 xmlns="1ed4137b-41b2-488b-8250-6d369ec27664">
      <Terms xmlns="http://schemas.microsoft.com/office/infopath/2007/PartnerControls"/>
    </UNDPCountryTaxHTField0>
    <UN_x0020_LanguagesTaxHTField0 xmlns="1ed4137b-41b2-488b-8250-6d369ec27664">
      <Terms xmlns="http://schemas.microsoft.com/office/infopath/2007/PartnerControls">
        <TermInfo xmlns="http://schemas.microsoft.com/office/infopath/2007/PartnerControls">
          <TermName xmlns="http://schemas.microsoft.com/office/infopath/2007/PartnerControls">French</TermName>
          <TermId xmlns="http://schemas.microsoft.com/office/infopath/2007/PartnerControls">946783f8-cd0b-41e2-848e-7777f631248e</TermId>
        </TermInfo>
      </Terms>
    </UN_x0020_LanguagesTaxHTField0>
    <c4e2ab2cc9354bbf9064eeb465a566ea xmlns="1ed4137b-41b2-488b-8250-6d369ec27664">
      <Terms xmlns="http://schemas.microsoft.com/office/infopath/2007/PartnerControls"/>
    </c4e2ab2cc9354bbf9064eeb465a566ea>
    <Project_x0020_Manager xmlns="f1161f5b-24a3-4c2d-bc81-44cb9325e8ee" xsi:nil="true"/>
    <_dlc_DocId xmlns="f1161f5b-24a3-4c2d-bc81-44cb9325e8ee">ATLASPDC-4-20212</_dlc_DocId>
    <TaxCatchAll xmlns="1ed4137b-41b2-488b-8250-6d369ec27664">
      <Value>1555</Value>
      <Value>233</Value>
      <Value>1107</Value>
      <Value>763</Value>
    </TaxCatchAll>
    <_Publisher xmlns="http://schemas.microsoft.com/sharepoint/v3/fields" xsi:nil="true"/>
    <UndpDocStatus xmlns="1ed4137b-41b2-488b-8250-6d369ec27664">Draft</UndpDocStatus>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Project_x0020_Number xmlns="f1161f5b-24a3-4c2d-bc81-44cb9325e8ee" xsi:nil="true"/>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10be685e-4bef-4aec-b905-4df3748c0781</TermId>
        </TermInfo>
      </Terms>
    </idff2b682fce4d0680503cd9036a3260>
    <UNDPDocumentCategoryTaxHTField0 xmlns="1ed4137b-41b2-488b-8250-6d369ec27664">
      <Terms xmlns="http://schemas.microsoft.com/office/infopath/2007/PartnerControls"/>
    </UNDPDocumentCategoryTaxHTField0>
    <UndpDocFormat xmlns="1ed4137b-41b2-488b-8250-6d369ec27664" xsi:nil="true"/>
    <UNDPPublishedDate xmlns="f1161f5b-24a3-4c2d-bc81-44cb9325e8ee">2014-07-11T07:00:00+00:00</UNDPPublishedDate>
    <UndpClassificationLevel xmlns="1ed4137b-41b2-488b-8250-6d369ec27664">Public</UndpClassificationLevel>
    <UndpIsTemplate xmlns="1ed4137b-41b2-488b-8250-6d369ec27664">No</UndpIsTemplate>
    <UndpDocTypeMMTaxHTField0 xmlns="1ed4137b-41b2-488b-8250-6d369ec27664">
      <Terms xmlns="http://schemas.microsoft.com/office/infopath/2007/PartnerControls"/>
    </UndpDocTypeMMTaxHTField0>
    <PDC_x0020_Document_x0020_Category xmlns="f1161f5b-24a3-4c2d-bc81-44cb9325e8ee">Project</PDC_x0020_Document_x0020_Category>
    <UndpProjectNo xmlns="1ed4137b-41b2-488b-8250-6d369ec27664">00061202</UndpProjectNo>
    <_dlc_DocIdUrl xmlns="f1161f5b-24a3-4c2d-bc81-44cb9325e8ee">
      <Url>https://info.undp.org/docs/pdc/_layouts/DocIdRedir.aspx?ID=ATLASPDC-4-20212</Url>
      <Description>ATLASPDC-4-20212</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8C5DB2CF-D2F1-444D-B6C6-993452993173}"/>
</file>

<file path=customXml/itemProps2.xml><?xml version="1.0" encoding="utf-8"?>
<ds:datastoreItem xmlns:ds="http://schemas.openxmlformats.org/officeDocument/2006/customXml" ds:itemID="{7A4D45D5-F7D8-413F-BB90-656CBECD0EC8}"/>
</file>

<file path=customXml/itemProps3.xml><?xml version="1.0" encoding="utf-8"?>
<ds:datastoreItem xmlns:ds="http://schemas.openxmlformats.org/officeDocument/2006/customXml" ds:itemID="{1D1B5C08-B453-4DF4-A43D-0E8D0B44ED6B}"/>
</file>

<file path=customXml/itemProps4.xml><?xml version="1.0" encoding="utf-8"?>
<ds:datastoreItem xmlns:ds="http://schemas.openxmlformats.org/officeDocument/2006/customXml" ds:itemID="{1FCC9C31-11B3-4073-9100-14F37834D97F}"/>
</file>

<file path=customXml/itemProps5.xml><?xml version="1.0" encoding="utf-8"?>
<ds:datastoreItem xmlns:ds="http://schemas.openxmlformats.org/officeDocument/2006/customXml" ds:itemID="{6CD1196E-968A-4125-927C-857050E06A76}"/>
</file>

<file path=customXml/itemProps6.xml><?xml version="1.0" encoding="utf-8"?>
<ds:datastoreItem xmlns:ds="http://schemas.openxmlformats.org/officeDocument/2006/customXml" ds:itemID="{EF678A3E-0124-43BD-8CAA-D708AE5F2FD6}"/>
</file>

<file path=docProps/app.xml><?xml version="1.0" encoding="utf-8"?>
<Properties xmlns="http://schemas.openxmlformats.org/officeDocument/2006/extended-properties" xmlns:vt="http://schemas.openxmlformats.org/officeDocument/2006/docPropsVTypes">
  <Template>Normal</Template>
  <TotalTime>0</TotalTime>
  <Pages>5</Pages>
  <Words>1787</Words>
  <Characters>9831</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BTOR mission suivi et Copil 2014</dc:title>
  <dc:subject/>
  <dc:creator>coordin</dc:creator>
  <cp:lastModifiedBy>lawali</cp:lastModifiedBy>
  <cp:revision>2</cp:revision>
  <cp:lastPrinted>2012-05-23T12:18:00Z</cp:lastPrinted>
  <dcterms:created xsi:type="dcterms:W3CDTF">2014-07-10T12:45:00Z</dcterms:created>
  <dcterms:modified xsi:type="dcterms:W3CDTF">2014-07-10T12:45:00Z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las_x0020_Document_x0020_Type">
    <vt:lpwstr>235;#Other|31c9cb5b-e3a5-4ce8-95bd-eda20410466c</vt:lpwstr>
  </property>
  <property fmtid="{D5CDD505-2E9C-101B-9397-08002B2CF9AE}" pid="3" name="UNDPCountry">
    <vt:lpwstr/>
  </property>
  <property fmtid="{D5CDD505-2E9C-101B-9397-08002B2CF9AE}" pid="4" name="UndpDocTypeMM">
    <vt:lpwstr/>
  </property>
  <property fmtid="{D5CDD505-2E9C-101B-9397-08002B2CF9AE}" pid="5" name="UNDPDocumentCategory">
    <vt:lpwstr/>
  </property>
  <property fmtid="{D5CDD505-2E9C-101B-9397-08002B2CF9AE}" pid="6" name="ContentTypeId">
    <vt:lpwstr>0x010100F075C04BA242A84ABD3293E3AD35CDA400AB50428DC784B44FAACCAA5FAE40C0590045B5E632B552204ABF0E616DD66BDA0F</vt:lpwstr>
  </property>
  <property fmtid="{D5CDD505-2E9C-101B-9397-08002B2CF9AE}" pid="7" name="UnitTaxHTField0">
    <vt:lpwstr/>
  </property>
  <property fmtid="{D5CDD505-2E9C-101B-9397-08002B2CF9AE}" pid="8" name="UN Languages">
    <vt:lpwstr>233;#French|946783f8-cd0b-41e2-848e-7777f631248e</vt:lpwstr>
  </property>
  <property fmtid="{D5CDD505-2E9C-101B-9397-08002B2CF9AE}" pid="9" name="Operating Unit0">
    <vt:lpwstr>1555;#NER|b3228e20-48c2-4b8e-9315-9209bae596b4</vt:lpwstr>
  </property>
  <property fmtid="{D5CDD505-2E9C-101B-9397-08002B2CF9AE}" pid="10" name="_dlc_DocIdItemGuid">
    <vt:lpwstr>4376f6ab-558e-4147-8e16-c937698d0e9f</vt:lpwstr>
  </property>
  <property fmtid="{D5CDD505-2E9C-101B-9397-08002B2CF9AE}" pid="11" name="Atlas Document Status">
    <vt:lpwstr>763;#Draft|121d40a5-e62e-4d42-82e4-d6d12003de0a</vt:lpwstr>
  </property>
  <property fmtid="{D5CDD505-2E9C-101B-9397-08002B2CF9AE}" pid="12" name="Atlas Document Type">
    <vt:lpwstr>1107;#Other|10be685e-4bef-4aec-b905-4df3748c0781</vt:lpwstr>
  </property>
  <property fmtid="{D5CDD505-2E9C-101B-9397-08002B2CF9AE}" pid="13" name="eRegFilingCodeMM">
    <vt:lpwstr/>
  </property>
  <property fmtid="{D5CDD505-2E9C-101B-9397-08002B2CF9AE}" pid="14" name="UndpUnitMM">
    <vt:lpwstr/>
  </property>
  <property fmtid="{D5CDD505-2E9C-101B-9397-08002B2CF9AE}" pid="15" name="Unit">
    <vt:lpwstr/>
  </property>
  <property fmtid="{D5CDD505-2E9C-101B-9397-08002B2CF9AE}" pid="16" name="UNDPFocusAreas">
    <vt:lpwstr/>
  </property>
  <property fmtid="{D5CDD505-2E9C-101B-9397-08002B2CF9AE}" pid="17" name="DocumentSetDescription">
    <vt:lpwstr/>
  </property>
  <property fmtid="{D5CDD505-2E9C-101B-9397-08002B2CF9AE}" pid="18" name="URL">
    <vt:lpwstr/>
  </property>
</Properties>
</file>